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DC0" w:rsidRPr="00235CF2" w:rsidRDefault="00E61DC0" w:rsidP="00167C02">
      <w:pPr>
        <w:jc w:val="center"/>
      </w:pPr>
      <w:r w:rsidRPr="00AC4703">
        <w:rPr>
          <w:noProof/>
          <w:highlight w:val="lightGray"/>
        </w:rPr>
        <w:drawing>
          <wp:inline distT="0" distB="0" distL="0" distR="0">
            <wp:extent cx="402370" cy="50479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17" cy="508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167C02" w:rsidRPr="00D33CC5" w:rsidTr="00167C02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67C02" w:rsidRPr="00912EBD" w:rsidRDefault="00167C02" w:rsidP="00020405">
            <w:pPr>
              <w:jc w:val="center"/>
              <w:rPr>
                <w:b/>
                <w:sz w:val="28"/>
                <w:szCs w:val="28"/>
              </w:rPr>
            </w:pPr>
            <w:r w:rsidRPr="00912EBD">
              <w:rPr>
                <w:b/>
                <w:sz w:val="28"/>
                <w:szCs w:val="28"/>
              </w:rPr>
              <w:t>КОНТРОЛЬНО-СЧЕТНАЯ КОМИССИЯ МУНИЦИПАЛЬНОГО ОБРАЗОВАНИЯ ТУЖИНСКИЙ МУНИЦИПАЛЬНЫЙ РАЙОН КИРОВСКОЙ ОБЛАСТИ</w:t>
            </w:r>
          </w:p>
          <w:p w:rsidR="00167C02" w:rsidRPr="00912EBD" w:rsidRDefault="00167C02" w:rsidP="00020405">
            <w:pPr>
              <w:jc w:val="center"/>
              <w:rPr>
                <w:sz w:val="20"/>
                <w:szCs w:val="20"/>
              </w:rPr>
            </w:pPr>
            <w:r w:rsidRPr="00912EBD">
              <w:rPr>
                <w:sz w:val="20"/>
                <w:szCs w:val="20"/>
              </w:rPr>
              <w:t xml:space="preserve">ул. Горького, д. 5, пгт Тужа, Тужинский район, Кировская область, 612200,   </w:t>
            </w:r>
          </w:p>
          <w:p w:rsidR="00167C02" w:rsidRPr="00845C15" w:rsidRDefault="00167C02" w:rsidP="00020405">
            <w:pPr>
              <w:spacing w:after="100" w:afterAutospacing="1"/>
              <w:jc w:val="center"/>
              <w:rPr>
                <w:highlight w:val="cyan"/>
                <w:lang w:val="en-US"/>
              </w:rPr>
            </w:pPr>
            <w:r w:rsidRPr="00912EBD">
              <w:rPr>
                <w:sz w:val="20"/>
                <w:szCs w:val="20"/>
              </w:rPr>
              <w:t xml:space="preserve"> тел</w:t>
            </w:r>
            <w:r w:rsidRPr="00912EBD">
              <w:rPr>
                <w:sz w:val="20"/>
                <w:szCs w:val="20"/>
                <w:lang w:val="en-US"/>
              </w:rPr>
              <w:t>: (83340) 2-16-45, E-mail: kcktuzha@mail.ru</w:t>
            </w:r>
          </w:p>
        </w:tc>
      </w:tr>
      <w:tr w:rsidR="00167C02" w:rsidRPr="00CA62FC" w:rsidTr="00167C0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7C02" w:rsidRPr="00912EBD" w:rsidRDefault="00167C02" w:rsidP="00020405">
            <w:pPr>
              <w:spacing w:before="360"/>
              <w:jc w:val="center"/>
              <w:rPr>
                <w:b/>
                <w:sz w:val="28"/>
                <w:szCs w:val="28"/>
              </w:rPr>
            </w:pPr>
            <w:r w:rsidRPr="00912EBD">
              <w:rPr>
                <w:b/>
                <w:sz w:val="28"/>
                <w:szCs w:val="28"/>
              </w:rPr>
              <w:t>ЗАКЛЮЧЕНИЕ</w:t>
            </w:r>
          </w:p>
        </w:tc>
      </w:tr>
      <w:tr w:rsidR="00167C02" w:rsidRPr="00845C15" w:rsidTr="00167C0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7C02" w:rsidRPr="00912EBD" w:rsidRDefault="00C146DE" w:rsidP="00845C15">
            <w:pPr>
              <w:jc w:val="center"/>
              <w:rPr>
                <w:b/>
                <w:sz w:val="28"/>
                <w:szCs w:val="28"/>
              </w:rPr>
            </w:pPr>
            <w:r w:rsidRPr="00912EBD">
              <w:rPr>
                <w:b/>
                <w:sz w:val="28"/>
                <w:szCs w:val="28"/>
              </w:rPr>
              <w:t xml:space="preserve">по результатам проведения внешней проверки годового отчета </w:t>
            </w:r>
            <w:r w:rsidR="00020405" w:rsidRPr="00912EBD">
              <w:rPr>
                <w:b/>
                <w:sz w:val="28"/>
                <w:szCs w:val="28"/>
              </w:rPr>
              <w:t xml:space="preserve">об исполнении бюджета </w:t>
            </w:r>
            <w:r w:rsidR="00845C15" w:rsidRPr="00912EBD">
              <w:rPr>
                <w:b/>
                <w:sz w:val="28"/>
                <w:szCs w:val="28"/>
              </w:rPr>
              <w:t>Тужинского городского поселения</w:t>
            </w:r>
            <w:r w:rsidR="00020405" w:rsidRPr="00912EBD">
              <w:rPr>
                <w:b/>
                <w:sz w:val="28"/>
                <w:szCs w:val="28"/>
              </w:rPr>
              <w:t xml:space="preserve"> за 2021 год</w:t>
            </w:r>
          </w:p>
        </w:tc>
      </w:tr>
    </w:tbl>
    <w:p w:rsidR="00C22A2B" w:rsidRPr="00912EBD" w:rsidRDefault="00C22A2B" w:rsidP="00E80822">
      <w:pPr>
        <w:spacing w:before="360"/>
        <w:jc w:val="center"/>
        <w:rPr>
          <w:b/>
          <w:sz w:val="28"/>
          <w:szCs w:val="28"/>
        </w:rPr>
      </w:pPr>
      <w:r w:rsidRPr="00912EBD">
        <w:rPr>
          <w:b/>
          <w:sz w:val="28"/>
          <w:szCs w:val="28"/>
        </w:rPr>
        <w:t>Общие положения</w:t>
      </w:r>
    </w:p>
    <w:p w:rsidR="007A6284" w:rsidRPr="00912EBD" w:rsidRDefault="002373B7" w:rsidP="00E36725">
      <w:pPr>
        <w:spacing w:line="276" w:lineRule="auto"/>
        <w:ind w:firstLine="709"/>
        <w:jc w:val="both"/>
        <w:rPr>
          <w:sz w:val="28"/>
          <w:szCs w:val="28"/>
        </w:rPr>
      </w:pPr>
      <w:r w:rsidRPr="00912EBD">
        <w:rPr>
          <w:sz w:val="28"/>
          <w:szCs w:val="28"/>
        </w:rPr>
        <w:t xml:space="preserve">На основании заключенного Соглашения о передаче Контрольно-счетной комиссии Тужинского муниципального района полномочий контрольно-счетного органа </w:t>
      </w:r>
      <w:r w:rsidR="00845C15" w:rsidRPr="00912EBD">
        <w:rPr>
          <w:sz w:val="28"/>
          <w:szCs w:val="28"/>
        </w:rPr>
        <w:t xml:space="preserve">Тужинского городского поселения </w:t>
      </w:r>
      <w:r w:rsidRPr="00912EBD">
        <w:rPr>
          <w:sz w:val="28"/>
          <w:szCs w:val="28"/>
        </w:rPr>
        <w:t xml:space="preserve"> по осуществлению внешнего муниципального финансового контроля от 10.04.2012, </w:t>
      </w:r>
      <w:r w:rsidR="00CF5AD9" w:rsidRPr="00912EBD">
        <w:rPr>
          <w:sz w:val="28"/>
          <w:szCs w:val="28"/>
        </w:rPr>
        <w:t xml:space="preserve">в соответствии с </w:t>
      </w:r>
      <w:r w:rsidR="00BF1A36" w:rsidRPr="00912EBD">
        <w:rPr>
          <w:sz w:val="28"/>
          <w:szCs w:val="28"/>
        </w:rPr>
        <w:t>требованиями статьи 264.4 Бюджетного кодекса Российской Федерации</w:t>
      </w:r>
      <w:r w:rsidR="006738E7" w:rsidRPr="00912EBD">
        <w:rPr>
          <w:sz w:val="28"/>
          <w:szCs w:val="28"/>
        </w:rPr>
        <w:t xml:space="preserve"> (далее – БК РФ)</w:t>
      </w:r>
      <w:r w:rsidR="00BF1A36" w:rsidRPr="00912EBD">
        <w:rPr>
          <w:sz w:val="28"/>
          <w:szCs w:val="28"/>
        </w:rPr>
        <w:t xml:space="preserve">, </w:t>
      </w:r>
      <w:r w:rsidR="005C7926" w:rsidRPr="00912EBD">
        <w:rPr>
          <w:sz w:val="28"/>
          <w:szCs w:val="28"/>
        </w:rPr>
        <w:t>статьи 8 решения Тужинской районной Думы Кировской области от 13.12.2021 № 4/25</w:t>
      </w:r>
      <w:r w:rsidR="00912EBD" w:rsidRPr="00912EBD">
        <w:rPr>
          <w:sz w:val="28"/>
          <w:szCs w:val="28"/>
        </w:rPr>
        <w:t xml:space="preserve"> </w:t>
      </w:r>
      <w:r w:rsidR="005C7926" w:rsidRPr="00912EBD">
        <w:rPr>
          <w:sz w:val="28"/>
          <w:szCs w:val="28"/>
        </w:rPr>
        <w:t xml:space="preserve">«Об утверждении </w:t>
      </w:r>
      <w:r w:rsidR="00CF5AD9" w:rsidRPr="00912EBD">
        <w:rPr>
          <w:sz w:val="28"/>
          <w:szCs w:val="28"/>
        </w:rPr>
        <w:t>Положени</w:t>
      </w:r>
      <w:r w:rsidR="005C7926" w:rsidRPr="00912EBD">
        <w:rPr>
          <w:sz w:val="28"/>
          <w:szCs w:val="28"/>
        </w:rPr>
        <w:t>я о</w:t>
      </w:r>
      <w:r w:rsidR="00CF5AD9" w:rsidRPr="00912EBD">
        <w:rPr>
          <w:sz w:val="28"/>
          <w:szCs w:val="28"/>
        </w:rPr>
        <w:t xml:space="preserve"> Контрольно-счетной комиссии</w:t>
      </w:r>
      <w:r w:rsidR="00A002C5" w:rsidRPr="00912EBD">
        <w:rPr>
          <w:sz w:val="28"/>
          <w:szCs w:val="28"/>
        </w:rPr>
        <w:t xml:space="preserve"> муниципального образования Тужинский муниципальный район Кировской области</w:t>
      </w:r>
      <w:r w:rsidR="005C7926" w:rsidRPr="00912EBD">
        <w:rPr>
          <w:sz w:val="28"/>
          <w:szCs w:val="28"/>
        </w:rPr>
        <w:t>»,</w:t>
      </w:r>
      <w:r w:rsidR="00912EBD" w:rsidRPr="00912EBD">
        <w:rPr>
          <w:sz w:val="28"/>
          <w:szCs w:val="28"/>
        </w:rPr>
        <w:t xml:space="preserve"> </w:t>
      </w:r>
      <w:r w:rsidRPr="00912EBD">
        <w:rPr>
          <w:sz w:val="28"/>
          <w:szCs w:val="28"/>
        </w:rPr>
        <w:t xml:space="preserve">Контрольно-счетной комиссией </w:t>
      </w:r>
      <w:r w:rsidR="00A002C5" w:rsidRPr="00912EBD">
        <w:rPr>
          <w:sz w:val="28"/>
          <w:szCs w:val="28"/>
        </w:rPr>
        <w:t>муниципального образования Тужинский муниципальный район Кировской области (далее – Контрольно-счетная комиссия)</w:t>
      </w:r>
      <w:r w:rsidRPr="00912EBD">
        <w:rPr>
          <w:sz w:val="28"/>
          <w:szCs w:val="28"/>
        </w:rPr>
        <w:t xml:space="preserve"> проведена внешняя проверка годового отчета об исполнении бюджета </w:t>
      </w:r>
      <w:r w:rsidR="00845C15" w:rsidRPr="00912EBD">
        <w:rPr>
          <w:sz w:val="28"/>
          <w:szCs w:val="28"/>
        </w:rPr>
        <w:t>Тужинского городского поселения</w:t>
      </w:r>
      <w:r w:rsidRPr="00912EBD">
        <w:rPr>
          <w:sz w:val="28"/>
          <w:szCs w:val="28"/>
        </w:rPr>
        <w:t xml:space="preserve"> за 2021 год.</w:t>
      </w:r>
    </w:p>
    <w:p w:rsidR="00F7183D" w:rsidRDefault="00CC366B" w:rsidP="00F7183D">
      <w:pPr>
        <w:spacing w:line="276" w:lineRule="auto"/>
        <w:ind w:firstLine="709"/>
        <w:jc w:val="both"/>
        <w:rPr>
          <w:sz w:val="28"/>
          <w:szCs w:val="28"/>
        </w:rPr>
      </w:pPr>
      <w:r w:rsidRPr="00912EBD">
        <w:rPr>
          <w:sz w:val="28"/>
          <w:szCs w:val="28"/>
        </w:rPr>
        <w:t xml:space="preserve">Годовой отчет </w:t>
      </w:r>
      <w:r w:rsidR="00F7183D" w:rsidRPr="00912EBD">
        <w:rPr>
          <w:sz w:val="28"/>
          <w:szCs w:val="28"/>
        </w:rPr>
        <w:t xml:space="preserve">об исполнении бюджета </w:t>
      </w:r>
      <w:r w:rsidR="00A15618" w:rsidRPr="00912EBD">
        <w:rPr>
          <w:sz w:val="28"/>
          <w:szCs w:val="28"/>
        </w:rPr>
        <w:t>Тужинского городского поселения</w:t>
      </w:r>
      <w:r w:rsidR="00F7183D" w:rsidRPr="00912EBD">
        <w:rPr>
          <w:sz w:val="28"/>
          <w:szCs w:val="28"/>
        </w:rPr>
        <w:t xml:space="preserve"> за 2021 год, </w:t>
      </w:r>
      <w:r w:rsidRPr="00912EBD">
        <w:rPr>
          <w:sz w:val="28"/>
          <w:szCs w:val="28"/>
        </w:rPr>
        <w:t>пояснительная записка, проект решения об исполнении бюджета</w:t>
      </w:r>
      <w:r w:rsidR="00F939B0" w:rsidRPr="00912EBD">
        <w:rPr>
          <w:sz w:val="28"/>
          <w:szCs w:val="28"/>
        </w:rPr>
        <w:t xml:space="preserve"> с приложениями</w:t>
      </w:r>
      <w:r w:rsidR="00912EBD" w:rsidRPr="00912EBD">
        <w:rPr>
          <w:sz w:val="28"/>
          <w:szCs w:val="28"/>
        </w:rPr>
        <w:t xml:space="preserve"> </w:t>
      </w:r>
      <w:r w:rsidR="00F7183D" w:rsidRPr="00912EBD">
        <w:rPr>
          <w:sz w:val="28"/>
          <w:szCs w:val="28"/>
        </w:rPr>
        <w:t>представлены в Контрольно-счетную комиссию в полном объеме и в срок, установленный статьей 264.4 БК РФ.</w:t>
      </w:r>
    </w:p>
    <w:p w:rsidR="00C24023" w:rsidRPr="00223B77" w:rsidRDefault="00CE24FC" w:rsidP="00E80822">
      <w:pPr>
        <w:spacing w:before="200" w:line="276" w:lineRule="auto"/>
        <w:ind w:firstLine="709"/>
        <w:jc w:val="center"/>
        <w:rPr>
          <w:b/>
          <w:sz w:val="28"/>
          <w:szCs w:val="28"/>
        </w:rPr>
      </w:pPr>
      <w:r w:rsidRPr="00223B77">
        <w:rPr>
          <w:b/>
          <w:sz w:val="28"/>
          <w:szCs w:val="28"/>
        </w:rPr>
        <w:t>Общая характеристика исполнения бюджета в 2021 году</w:t>
      </w:r>
    </w:p>
    <w:p w:rsidR="00D33E58" w:rsidRPr="00CA62FC" w:rsidRDefault="00D33E58" w:rsidP="00575F2A">
      <w:pPr>
        <w:spacing w:line="276" w:lineRule="auto"/>
        <w:ind w:firstLine="709"/>
        <w:jc w:val="both"/>
        <w:rPr>
          <w:sz w:val="28"/>
          <w:szCs w:val="28"/>
        </w:rPr>
      </w:pPr>
      <w:r w:rsidRPr="00223B77">
        <w:rPr>
          <w:sz w:val="28"/>
          <w:szCs w:val="28"/>
        </w:rPr>
        <w:t xml:space="preserve">Решением </w:t>
      </w:r>
      <w:r w:rsidR="007500A6" w:rsidRPr="00223B77">
        <w:rPr>
          <w:sz w:val="28"/>
          <w:szCs w:val="28"/>
        </w:rPr>
        <w:t>Тужинской поселковой Думы</w:t>
      </w:r>
      <w:r w:rsidR="00191D73" w:rsidRPr="00223B77">
        <w:rPr>
          <w:sz w:val="28"/>
          <w:szCs w:val="28"/>
        </w:rPr>
        <w:t xml:space="preserve"> от 21.12.2020 № </w:t>
      </w:r>
      <w:r w:rsidR="007500A6" w:rsidRPr="00223B77">
        <w:rPr>
          <w:sz w:val="28"/>
          <w:szCs w:val="28"/>
        </w:rPr>
        <w:t>49/196</w:t>
      </w:r>
      <w:r w:rsidR="00912EBD" w:rsidRPr="00223B77">
        <w:rPr>
          <w:sz w:val="28"/>
          <w:szCs w:val="28"/>
        </w:rPr>
        <w:t xml:space="preserve">                       </w:t>
      </w:r>
      <w:r w:rsidR="00191D73" w:rsidRPr="00223B77">
        <w:rPr>
          <w:sz w:val="28"/>
          <w:szCs w:val="28"/>
        </w:rPr>
        <w:t xml:space="preserve">«О бюджете </w:t>
      </w:r>
      <w:r w:rsidR="007500A6" w:rsidRPr="00223B77">
        <w:rPr>
          <w:sz w:val="28"/>
          <w:szCs w:val="28"/>
        </w:rPr>
        <w:t>Тужинского городского поселения</w:t>
      </w:r>
      <w:r w:rsidR="00191D73" w:rsidRPr="00223B77">
        <w:rPr>
          <w:sz w:val="28"/>
          <w:szCs w:val="28"/>
        </w:rPr>
        <w:t xml:space="preserve"> на 2021 год и плановый период 2022 и 2023 годов» (далее – Решение </w:t>
      </w:r>
      <w:r w:rsidR="007500A6" w:rsidRPr="00223B77">
        <w:rPr>
          <w:sz w:val="28"/>
          <w:szCs w:val="28"/>
        </w:rPr>
        <w:t>Тужинской поселковой Думы</w:t>
      </w:r>
      <w:r w:rsidR="00A14736" w:rsidRPr="00223B77">
        <w:rPr>
          <w:sz w:val="28"/>
          <w:szCs w:val="28"/>
        </w:rPr>
        <w:t xml:space="preserve"> </w:t>
      </w:r>
      <w:r w:rsidR="007500A6" w:rsidRPr="00223B77">
        <w:rPr>
          <w:sz w:val="28"/>
          <w:szCs w:val="28"/>
        </w:rPr>
        <w:t>№ 49/196</w:t>
      </w:r>
      <w:r w:rsidR="00191D73" w:rsidRPr="00223B77">
        <w:rPr>
          <w:sz w:val="28"/>
          <w:szCs w:val="28"/>
        </w:rPr>
        <w:t xml:space="preserve">) первоначально на 2021 год прогнозируемый </w:t>
      </w:r>
      <w:r w:rsidR="00191D73" w:rsidRPr="00223B77">
        <w:rPr>
          <w:b/>
          <w:sz w:val="28"/>
          <w:szCs w:val="28"/>
        </w:rPr>
        <w:t>объем доходов</w:t>
      </w:r>
      <w:r w:rsidR="00191D73" w:rsidRPr="00223B77">
        <w:rPr>
          <w:sz w:val="28"/>
          <w:szCs w:val="28"/>
        </w:rPr>
        <w:t xml:space="preserve"> был утвержден в сумме</w:t>
      </w:r>
      <w:r w:rsidR="00A14736" w:rsidRPr="00223B77">
        <w:rPr>
          <w:sz w:val="28"/>
          <w:szCs w:val="28"/>
        </w:rPr>
        <w:t xml:space="preserve"> </w:t>
      </w:r>
      <w:r w:rsidR="007500A6" w:rsidRPr="00223B77">
        <w:rPr>
          <w:b/>
          <w:sz w:val="28"/>
          <w:szCs w:val="28"/>
        </w:rPr>
        <w:t>8 501,0</w:t>
      </w:r>
      <w:r w:rsidR="006A447F" w:rsidRPr="00223B77">
        <w:rPr>
          <w:b/>
          <w:sz w:val="28"/>
          <w:szCs w:val="28"/>
        </w:rPr>
        <w:t xml:space="preserve"> тыс. рублей</w:t>
      </w:r>
      <w:r w:rsidR="00191D73" w:rsidRPr="00223B77">
        <w:rPr>
          <w:sz w:val="28"/>
          <w:szCs w:val="28"/>
        </w:rPr>
        <w:t xml:space="preserve">, </w:t>
      </w:r>
      <w:r w:rsidR="00191D73" w:rsidRPr="00223B77">
        <w:rPr>
          <w:b/>
          <w:sz w:val="28"/>
          <w:szCs w:val="28"/>
        </w:rPr>
        <w:t>расходов</w:t>
      </w:r>
      <w:r w:rsidR="00191D73" w:rsidRPr="00223B77">
        <w:rPr>
          <w:sz w:val="28"/>
          <w:szCs w:val="28"/>
        </w:rPr>
        <w:t xml:space="preserve"> – в сумме</w:t>
      </w:r>
      <w:r w:rsidR="00A14736" w:rsidRPr="00223B77">
        <w:rPr>
          <w:sz w:val="28"/>
          <w:szCs w:val="28"/>
        </w:rPr>
        <w:t xml:space="preserve"> </w:t>
      </w:r>
      <w:r w:rsidR="007500A6" w:rsidRPr="00223B77">
        <w:rPr>
          <w:b/>
          <w:sz w:val="28"/>
          <w:szCs w:val="28"/>
        </w:rPr>
        <w:t>8 697,0</w:t>
      </w:r>
      <w:r w:rsidR="00A14736" w:rsidRPr="00223B77">
        <w:rPr>
          <w:b/>
          <w:sz w:val="28"/>
          <w:szCs w:val="28"/>
        </w:rPr>
        <w:t xml:space="preserve"> </w:t>
      </w:r>
      <w:r w:rsidR="006A447F" w:rsidRPr="00223B77">
        <w:rPr>
          <w:b/>
          <w:sz w:val="28"/>
          <w:szCs w:val="28"/>
        </w:rPr>
        <w:t>тыс. рублей</w:t>
      </w:r>
      <w:r w:rsidR="006A447F" w:rsidRPr="00223B77">
        <w:rPr>
          <w:sz w:val="28"/>
          <w:szCs w:val="28"/>
        </w:rPr>
        <w:t xml:space="preserve">, </w:t>
      </w:r>
      <w:r w:rsidR="00191D73" w:rsidRPr="00223B77">
        <w:rPr>
          <w:b/>
          <w:sz w:val="28"/>
          <w:szCs w:val="28"/>
        </w:rPr>
        <w:t>дефицит</w:t>
      </w:r>
      <w:r w:rsidR="00191D73" w:rsidRPr="00223B77">
        <w:rPr>
          <w:sz w:val="28"/>
          <w:szCs w:val="28"/>
        </w:rPr>
        <w:t xml:space="preserve"> бюджета был предусмотрен в объеме</w:t>
      </w:r>
      <w:r w:rsidR="00A14736" w:rsidRPr="00223B77">
        <w:rPr>
          <w:sz w:val="28"/>
          <w:szCs w:val="28"/>
        </w:rPr>
        <w:t xml:space="preserve"> </w:t>
      </w:r>
      <w:r w:rsidR="007500A6" w:rsidRPr="00223B77">
        <w:rPr>
          <w:b/>
          <w:sz w:val="28"/>
          <w:szCs w:val="28"/>
        </w:rPr>
        <w:t xml:space="preserve">196,0 </w:t>
      </w:r>
      <w:r w:rsidR="006A447F" w:rsidRPr="00223B77">
        <w:rPr>
          <w:b/>
          <w:sz w:val="28"/>
          <w:szCs w:val="28"/>
        </w:rPr>
        <w:t>тыс. рублей</w:t>
      </w:r>
      <w:r w:rsidR="006A447F" w:rsidRPr="00223B77">
        <w:rPr>
          <w:sz w:val="28"/>
          <w:szCs w:val="28"/>
        </w:rPr>
        <w:t>.</w:t>
      </w:r>
    </w:p>
    <w:p w:rsidR="00916105" w:rsidRPr="00CA62FC" w:rsidRDefault="00191D73" w:rsidP="00575F2A">
      <w:pPr>
        <w:spacing w:line="276" w:lineRule="auto"/>
        <w:ind w:firstLine="709"/>
        <w:jc w:val="both"/>
        <w:rPr>
          <w:sz w:val="28"/>
          <w:szCs w:val="28"/>
        </w:rPr>
      </w:pPr>
      <w:r w:rsidRPr="00CA62FC">
        <w:rPr>
          <w:sz w:val="28"/>
          <w:szCs w:val="28"/>
        </w:rPr>
        <w:t xml:space="preserve">Основные характеристики бюджета в течение 2021 года корректировались </w:t>
      </w:r>
      <w:r w:rsidR="0057078F">
        <w:rPr>
          <w:sz w:val="28"/>
          <w:szCs w:val="28"/>
        </w:rPr>
        <w:t>8</w:t>
      </w:r>
      <w:r w:rsidR="00912EBD">
        <w:rPr>
          <w:sz w:val="28"/>
          <w:szCs w:val="28"/>
        </w:rPr>
        <w:t xml:space="preserve"> (восемь) </w:t>
      </w:r>
      <w:r w:rsidRPr="00CA62FC">
        <w:rPr>
          <w:sz w:val="28"/>
          <w:szCs w:val="28"/>
        </w:rPr>
        <w:t>раз.</w:t>
      </w:r>
    </w:p>
    <w:p w:rsidR="00191D73" w:rsidRPr="00CA62FC" w:rsidRDefault="00191D73" w:rsidP="00575F2A">
      <w:pPr>
        <w:spacing w:line="276" w:lineRule="auto"/>
        <w:ind w:firstLine="709"/>
        <w:jc w:val="both"/>
        <w:rPr>
          <w:sz w:val="28"/>
          <w:szCs w:val="28"/>
        </w:rPr>
      </w:pPr>
      <w:r w:rsidRPr="00547982">
        <w:rPr>
          <w:sz w:val="28"/>
          <w:szCs w:val="28"/>
        </w:rPr>
        <w:t xml:space="preserve">В результате </w:t>
      </w:r>
      <w:r w:rsidRPr="00547982">
        <w:rPr>
          <w:b/>
          <w:sz w:val="28"/>
          <w:szCs w:val="28"/>
        </w:rPr>
        <w:t>уточненные плановые назначения доходов</w:t>
      </w:r>
      <w:r w:rsidRPr="00547982">
        <w:rPr>
          <w:sz w:val="28"/>
          <w:szCs w:val="28"/>
        </w:rPr>
        <w:t xml:space="preserve"> бюджета</w:t>
      </w:r>
      <w:r w:rsidR="00DE06C8">
        <w:rPr>
          <w:sz w:val="28"/>
          <w:szCs w:val="28"/>
        </w:rPr>
        <w:t>,</w:t>
      </w:r>
      <w:r w:rsidRPr="00547982">
        <w:rPr>
          <w:sz w:val="28"/>
          <w:szCs w:val="28"/>
        </w:rPr>
        <w:t xml:space="preserve"> по сравнению с первоначально установленными показателями</w:t>
      </w:r>
      <w:r w:rsidR="00DE06C8">
        <w:rPr>
          <w:sz w:val="28"/>
          <w:szCs w:val="28"/>
        </w:rPr>
        <w:t>,</w:t>
      </w:r>
      <w:r w:rsidRPr="00547982">
        <w:rPr>
          <w:sz w:val="28"/>
          <w:szCs w:val="28"/>
        </w:rPr>
        <w:t xml:space="preserve"> были увеличены на</w:t>
      </w:r>
      <w:r w:rsidR="00223B77" w:rsidRPr="00547982">
        <w:rPr>
          <w:sz w:val="28"/>
          <w:szCs w:val="28"/>
        </w:rPr>
        <w:t xml:space="preserve"> </w:t>
      </w:r>
      <w:r w:rsidR="00C011DE" w:rsidRPr="00547982">
        <w:rPr>
          <w:sz w:val="28"/>
          <w:szCs w:val="28"/>
        </w:rPr>
        <w:t>3 900,6</w:t>
      </w:r>
      <w:r w:rsidR="00C04F46" w:rsidRPr="00547982">
        <w:rPr>
          <w:sz w:val="28"/>
          <w:szCs w:val="28"/>
        </w:rPr>
        <w:t xml:space="preserve"> тыс. рублей</w:t>
      </w:r>
      <w:r w:rsidRPr="00547982">
        <w:rPr>
          <w:sz w:val="28"/>
          <w:szCs w:val="28"/>
        </w:rPr>
        <w:t>, или на</w:t>
      </w:r>
      <w:r w:rsidR="00223B77" w:rsidRPr="00547982">
        <w:rPr>
          <w:sz w:val="28"/>
          <w:szCs w:val="28"/>
        </w:rPr>
        <w:t xml:space="preserve"> </w:t>
      </w:r>
      <w:r w:rsidR="00C011DE" w:rsidRPr="00547982">
        <w:rPr>
          <w:sz w:val="28"/>
          <w:szCs w:val="28"/>
        </w:rPr>
        <w:t>45,9</w:t>
      </w:r>
      <w:r w:rsidR="00475ABE" w:rsidRPr="00547982">
        <w:rPr>
          <w:sz w:val="28"/>
          <w:szCs w:val="28"/>
        </w:rPr>
        <w:t>%</w:t>
      </w:r>
      <w:r w:rsidR="00916105" w:rsidRPr="00547982">
        <w:rPr>
          <w:sz w:val="28"/>
          <w:szCs w:val="28"/>
        </w:rPr>
        <w:t xml:space="preserve"> и составили </w:t>
      </w:r>
      <w:r w:rsidR="00405C63" w:rsidRPr="00547982">
        <w:rPr>
          <w:b/>
          <w:sz w:val="28"/>
          <w:szCs w:val="28"/>
        </w:rPr>
        <w:t>12 401,6</w:t>
      </w:r>
      <w:r w:rsidR="00916105" w:rsidRPr="00547982">
        <w:rPr>
          <w:b/>
          <w:sz w:val="28"/>
          <w:szCs w:val="28"/>
        </w:rPr>
        <w:t xml:space="preserve"> тыс. рублей</w:t>
      </w:r>
      <w:r w:rsidRPr="00547982">
        <w:rPr>
          <w:sz w:val="28"/>
          <w:szCs w:val="28"/>
        </w:rPr>
        <w:t>;</w:t>
      </w:r>
      <w:r w:rsidR="00223B77" w:rsidRPr="00547982">
        <w:rPr>
          <w:sz w:val="28"/>
          <w:szCs w:val="28"/>
        </w:rPr>
        <w:t xml:space="preserve"> </w:t>
      </w:r>
      <w:r w:rsidRPr="00547982">
        <w:rPr>
          <w:b/>
          <w:sz w:val="28"/>
          <w:szCs w:val="28"/>
        </w:rPr>
        <w:t xml:space="preserve">расходов </w:t>
      </w:r>
      <w:r w:rsidRPr="00547982">
        <w:rPr>
          <w:sz w:val="28"/>
          <w:szCs w:val="28"/>
        </w:rPr>
        <w:lastRenderedPageBreak/>
        <w:t>– на</w:t>
      </w:r>
      <w:r w:rsidR="00223B77" w:rsidRPr="00547982">
        <w:rPr>
          <w:sz w:val="28"/>
          <w:szCs w:val="28"/>
        </w:rPr>
        <w:t xml:space="preserve"> </w:t>
      </w:r>
      <w:r w:rsidR="00C011DE" w:rsidRPr="00547982">
        <w:rPr>
          <w:sz w:val="28"/>
          <w:szCs w:val="28"/>
        </w:rPr>
        <w:t>4 080,5</w:t>
      </w:r>
      <w:r w:rsidR="00C04F46" w:rsidRPr="00547982">
        <w:rPr>
          <w:sz w:val="28"/>
          <w:szCs w:val="28"/>
        </w:rPr>
        <w:t xml:space="preserve"> тыс. рублей</w:t>
      </w:r>
      <w:r w:rsidRPr="00547982">
        <w:rPr>
          <w:sz w:val="28"/>
          <w:szCs w:val="28"/>
        </w:rPr>
        <w:t>, или на</w:t>
      </w:r>
      <w:r w:rsidR="00DE06C8">
        <w:rPr>
          <w:sz w:val="28"/>
          <w:szCs w:val="28"/>
        </w:rPr>
        <w:t xml:space="preserve"> </w:t>
      </w:r>
      <w:r w:rsidR="00C011DE" w:rsidRPr="00547982">
        <w:rPr>
          <w:sz w:val="28"/>
          <w:szCs w:val="28"/>
        </w:rPr>
        <w:t>46,9</w:t>
      </w:r>
      <w:r w:rsidRPr="00547982">
        <w:rPr>
          <w:sz w:val="28"/>
          <w:szCs w:val="28"/>
        </w:rPr>
        <w:t>%</w:t>
      </w:r>
      <w:r w:rsidR="00916105" w:rsidRPr="00547982">
        <w:rPr>
          <w:sz w:val="28"/>
          <w:szCs w:val="28"/>
        </w:rPr>
        <w:t xml:space="preserve"> и составили </w:t>
      </w:r>
      <w:r w:rsidR="00405C63" w:rsidRPr="00547982">
        <w:rPr>
          <w:b/>
          <w:sz w:val="28"/>
          <w:szCs w:val="28"/>
        </w:rPr>
        <w:t>12 777,5</w:t>
      </w:r>
      <w:r w:rsidR="00916105" w:rsidRPr="00547982">
        <w:rPr>
          <w:b/>
          <w:sz w:val="28"/>
          <w:szCs w:val="28"/>
        </w:rPr>
        <w:t xml:space="preserve"> тыс. рублей</w:t>
      </w:r>
      <w:r w:rsidRPr="00547982">
        <w:rPr>
          <w:sz w:val="28"/>
          <w:szCs w:val="28"/>
        </w:rPr>
        <w:t xml:space="preserve">; </w:t>
      </w:r>
      <w:r w:rsidRPr="00547982">
        <w:rPr>
          <w:b/>
          <w:sz w:val="28"/>
          <w:szCs w:val="28"/>
        </w:rPr>
        <w:t>дефицит</w:t>
      </w:r>
      <w:r w:rsidRPr="00547982">
        <w:rPr>
          <w:sz w:val="28"/>
          <w:szCs w:val="28"/>
        </w:rPr>
        <w:t xml:space="preserve"> спланирован на уровне</w:t>
      </w:r>
      <w:r w:rsidR="00912EBD" w:rsidRPr="00547982">
        <w:rPr>
          <w:sz w:val="28"/>
          <w:szCs w:val="28"/>
        </w:rPr>
        <w:t xml:space="preserve"> </w:t>
      </w:r>
      <w:r w:rsidR="00405C63" w:rsidRPr="00547982">
        <w:rPr>
          <w:b/>
          <w:sz w:val="28"/>
          <w:szCs w:val="28"/>
        </w:rPr>
        <w:t xml:space="preserve">375,9 </w:t>
      </w:r>
      <w:r w:rsidR="00C04F46" w:rsidRPr="00547982">
        <w:rPr>
          <w:b/>
          <w:sz w:val="28"/>
          <w:szCs w:val="28"/>
        </w:rPr>
        <w:t>тыс. рублей</w:t>
      </w:r>
      <w:r w:rsidRPr="00547982">
        <w:rPr>
          <w:sz w:val="28"/>
          <w:szCs w:val="28"/>
        </w:rPr>
        <w:t>.</w:t>
      </w:r>
    </w:p>
    <w:p w:rsidR="00191D73" w:rsidRPr="005B5085" w:rsidRDefault="00191D73" w:rsidP="00575F2A">
      <w:pPr>
        <w:spacing w:line="276" w:lineRule="auto"/>
        <w:ind w:firstLine="709"/>
        <w:jc w:val="both"/>
        <w:rPr>
          <w:sz w:val="28"/>
          <w:szCs w:val="28"/>
        </w:rPr>
      </w:pPr>
      <w:r w:rsidRPr="005B5085">
        <w:rPr>
          <w:sz w:val="28"/>
          <w:szCs w:val="28"/>
        </w:rPr>
        <w:t>Основные характеристики бюджета поселения на 2021 год представлены в следующей таблице:</w:t>
      </w:r>
    </w:p>
    <w:tbl>
      <w:tblPr>
        <w:tblW w:w="9654" w:type="dxa"/>
        <w:tblInd w:w="93" w:type="dxa"/>
        <w:tblLook w:val="04A0"/>
      </w:tblPr>
      <w:tblGrid>
        <w:gridCol w:w="1716"/>
        <w:gridCol w:w="1843"/>
        <w:gridCol w:w="425"/>
        <w:gridCol w:w="2127"/>
        <w:gridCol w:w="1559"/>
        <w:gridCol w:w="1984"/>
      </w:tblGrid>
      <w:tr w:rsidR="00D82688" w:rsidRPr="005B5085" w:rsidTr="00270F81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2688" w:rsidRPr="005B5085" w:rsidRDefault="00D826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2688" w:rsidRPr="005B5085" w:rsidRDefault="00D826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2688" w:rsidRPr="005B5085" w:rsidRDefault="00D826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2688" w:rsidRPr="005B5085" w:rsidRDefault="00D826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2688" w:rsidRPr="005B5085" w:rsidRDefault="00D82688">
            <w:pPr>
              <w:jc w:val="right"/>
              <w:rPr>
                <w:color w:val="000000"/>
                <w:sz w:val="20"/>
                <w:szCs w:val="20"/>
              </w:rPr>
            </w:pPr>
            <w:r w:rsidRPr="005B5085">
              <w:rPr>
                <w:color w:val="000000"/>
                <w:sz w:val="20"/>
                <w:szCs w:val="20"/>
              </w:rPr>
              <w:t>тыс. руб.</w:t>
            </w:r>
          </w:p>
        </w:tc>
      </w:tr>
      <w:tr w:rsidR="00D82688" w:rsidRPr="005B5085" w:rsidTr="006526C4">
        <w:trPr>
          <w:trHeight w:val="349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88" w:rsidRPr="005B5085" w:rsidRDefault="00D82688">
            <w:pPr>
              <w:jc w:val="center"/>
              <w:rPr>
                <w:color w:val="000000"/>
                <w:sz w:val="20"/>
                <w:szCs w:val="20"/>
              </w:rPr>
            </w:pPr>
            <w:r w:rsidRPr="005B5085">
              <w:rPr>
                <w:color w:val="000000"/>
                <w:sz w:val="20"/>
                <w:szCs w:val="20"/>
              </w:rPr>
              <w:t>Показатели</w:t>
            </w:r>
          </w:p>
          <w:p w:rsidR="00D82688" w:rsidRPr="005B5085" w:rsidRDefault="00D82688" w:rsidP="005C5326">
            <w:pPr>
              <w:jc w:val="center"/>
              <w:rPr>
                <w:color w:val="000000"/>
                <w:sz w:val="20"/>
                <w:szCs w:val="20"/>
              </w:rPr>
            </w:pPr>
            <w:r w:rsidRPr="005B50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88" w:rsidRPr="005B5085" w:rsidRDefault="00D82688" w:rsidP="006526C4">
            <w:pPr>
              <w:jc w:val="center"/>
              <w:rPr>
                <w:color w:val="000000"/>
                <w:sz w:val="20"/>
                <w:szCs w:val="20"/>
              </w:rPr>
            </w:pPr>
            <w:r w:rsidRPr="005B5085">
              <w:rPr>
                <w:color w:val="000000"/>
                <w:sz w:val="20"/>
                <w:szCs w:val="20"/>
              </w:rPr>
              <w:t>Бюджет поселения на 2021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82688" w:rsidRPr="005B5085" w:rsidRDefault="00D82688">
            <w:pPr>
              <w:jc w:val="center"/>
              <w:rPr>
                <w:color w:val="000000"/>
                <w:sz w:val="20"/>
                <w:szCs w:val="20"/>
              </w:rPr>
            </w:pPr>
            <w:r w:rsidRPr="005B5085">
              <w:rPr>
                <w:color w:val="000000"/>
                <w:sz w:val="20"/>
                <w:szCs w:val="20"/>
              </w:rPr>
              <w:t xml:space="preserve">Изменения </w:t>
            </w:r>
            <w:r w:rsidR="006526C4">
              <w:rPr>
                <w:color w:val="000000"/>
                <w:sz w:val="20"/>
                <w:szCs w:val="20"/>
              </w:rPr>
              <w:t xml:space="preserve">               </w:t>
            </w:r>
            <w:r w:rsidRPr="005B5085">
              <w:rPr>
                <w:color w:val="000000"/>
                <w:sz w:val="20"/>
                <w:szCs w:val="20"/>
              </w:rPr>
              <w:t>(+,-)</w:t>
            </w:r>
          </w:p>
          <w:p w:rsidR="00D82688" w:rsidRPr="005B5085" w:rsidRDefault="00D82688" w:rsidP="005C5326">
            <w:pPr>
              <w:jc w:val="center"/>
              <w:rPr>
                <w:color w:val="000000"/>
                <w:sz w:val="20"/>
                <w:szCs w:val="20"/>
              </w:rPr>
            </w:pPr>
            <w:r w:rsidRPr="005B508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82688" w:rsidRPr="005B5085" w:rsidRDefault="00D82688" w:rsidP="006526C4">
            <w:pPr>
              <w:jc w:val="center"/>
              <w:rPr>
                <w:color w:val="000000"/>
                <w:sz w:val="20"/>
                <w:szCs w:val="20"/>
              </w:rPr>
            </w:pPr>
            <w:r w:rsidRPr="005B5085">
              <w:rPr>
                <w:color w:val="000000"/>
                <w:sz w:val="20"/>
                <w:szCs w:val="20"/>
              </w:rPr>
              <w:t>Исполнено за январь-декабрь 2021 года </w:t>
            </w:r>
          </w:p>
        </w:tc>
      </w:tr>
      <w:tr w:rsidR="00D82688" w:rsidRPr="005B5085" w:rsidTr="006526C4">
        <w:trPr>
          <w:trHeight w:val="269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88" w:rsidRPr="005B5085" w:rsidRDefault="00D826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88" w:rsidRPr="005B5085" w:rsidRDefault="00D82688">
            <w:pPr>
              <w:jc w:val="center"/>
              <w:rPr>
                <w:color w:val="000000"/>
                <w:sz w:val="20"/>
                <w:szCs w:val="20"/>
              </w:rPr>
            </w:pPr>
            <w:r w:rsidRPr="005B5085">
              <w:rPr>
                <w:color w:val="000000"/>
                <w:sz w:val="20"/>
                <w:szCs w:val="20"/>
              </w:rPr>
              <w:t>(первоначальный план)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88" w:rsidRPr="005B5085" w:rsidRDefault="00D82688">
            <w:pPr>
              <w:jc w:val="center"/>
              <w:rPr>
                <w:color w:val="000000"/>
                <w:sz w:val="20"/>
                <w:szCs w:val="20"/>
              </w:rPr>
            </w:pPr>
            <w:r w:rsidRPr="005B5085">
              <w:rPr>
                <w:color w:val="000000"/>
                <w:sz w:val="20"/>
                <w:szCs w:val="20"/>
              </w:rPr>
              <w:t>(уточненный план)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88" w:rsidRPr="005B5085" w:rsidRDefault="00D826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88" w:rsidRPr="005B5085" w:rsidRDefault="00D826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82688" w:rsidRPr="005B5085" w:rsidTr="00270F8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88" w:rsidRPr="005B5085" w:rsidRDefault="00D82688">
            <w:pPr>
              <w:rPr>
                <w:color w:val="000000"/>
                <w:sz w:val="20"/>
                <w:szCs w:val="20"/>
              </w:rPr>
            </w:pPr>
            <w:r w:rsidRPr="005B5085">
              <w:rPr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88" w:rsidRPr="005B5085" w:rsidRDefault="00D82688" w:rsidP="005B5085">
            <w:pPr>
              <w:jc w:val="right"/>
              <w:rPr>
                <w:color w:val="000000"/>
                <w:sz w:val="20"/>
                <w:szCs w:val="20"/>
              </w:rPr>
            </w:pPr>
            <w:r w:rsidRPr="005B5085">
              <w:rPr>
                <w:color w:val="000000"/>
                <w:sz w:val="20"/>
                <w:szCs w:val="20"/>
              </w:rPr>
              <w:t>8 501,0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88" w:rsidRPr="005B5085" w:rsidRDefault="00D82688" w:rsidP="005B5085">
            <w:pPr>
              <w:jc w:val="right"/>
              <w:rPr>
                <w:color w:val="000000"/>
                <w:sz w:val="20"/>
                <w:szCs w:val="20"/>
              </w:rPr>
            </w:pPr>
            <w:r w:rsidRPr="005B5085">
              <w:rPr>
                <w:color w:val="000000"/>
                <w:sz w:val="20"/>
                <w:szCs w:val="20"/>
              </w:rPr>
              <w:t>12 401,6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88" w:rsidRPr="005B5085" w:rsidRDefault="00D82688" w:rsidP="005B5085">
            <w:pPr>
              <w:jc w:val="right"/>
              <w:rPr>
                <w:color w:val="000000"/>
                <w:sz w:val="20"/>
                <w:szCs w:val="20"/>
              </w:rPr>
            </w:pPr>
            <w:r w:rsidRPr="005B5085">
              <w:rPr>
                <w:color w:val="000000"/>
                <w:sz w:val="20"/>
                <w:szCs w:val="20"/>
              </w:rPr>
              <w:t>3 900,6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88" w:rsidRPr="005B5085" w:rsidRDefault="00D82688" w:rsidP="005B5085">
            <w:pPr>
              <w:jc w:val="right"/>
              <w:rPr>
                <w:color w:val="000000"/>
                <w:sz w:val="20"/>
                <w:szCs w:val="20"/>
              </w:rPr>
            </w:pPr>
            <w:r w:rsidRPr="005B5085">
              <w:rPr>
                <w:color w:val="000000"/>
                <w:sz w:val="20"/>
                <w:szCs w:val="20"/>
              </w:rPr>
              <w:t>12 851,5</w:t>
            </w:r>
          </w:p>
        </w:tc>
      </w:tr>
      <w:tr w:rsidR="00D82688" w:rsidRPr="005B5085" w:rsidTr="00270F8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88" w:rsidRPr="005B5085" w:rsidRDefault="00D82688">
            <w:pPr>
              <w:rPr>
                <w:color w:val="000000"/>
                <w:sz w:val="20"/>
                <w:szCs w:val="20"/>
              </w:rPr>
            </w:pPr>
            <w:r w:rsidRPr="005B5085">
              <w:rPr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88" w:rsidRPr="005B5085" w:rsidRDefault="00D82688" w:rsidP="005B5085">
            <w:pPr>
              <w:jc w:val="right"/>
              <w:rPr>
                <w:color w:val="000000"/>
                <w:sz w:val="20"/>
                <w:szCs w:val="20"/>
              </w:rPr>
            </w:pPr>
            <w:r w:rsidRPr="005B5085">
              <w:rPr>
                <w:color w:val="000000"/>
                <w:sz w:val="20"/>
                <w:szCs w:val="20"/>
              </w:rPr>
              <w:t>8 697,0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88" w:rsidRPr="005B5085" w:rsidRDefault="00D82688" w:rsidP="005B5085">
            <w:pPr>
              <w:jc w:val="right"/>
              <w:rPr>
                <w:color w:val="000000"/>
                <w:sz w:val="20"/>
                <w:szCs w:val="20"/>
              </w:rPr>
            </w:pPr>
            <w:r w:rsidRPr="005B5085">
              <w:rPr>
                <w:color w:val="000000"/>
                <w:sz w:val="20"/>
                <w:szCs w:val="20"/>
              </w:rPr>
              <w:t>12 777,5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88" w:rsidRPr="005B5085" w:rsidRDefault="00D82688" w:rsidP="005B5085">
            <w:pPr>
              <w:jc w:val="right"/>
              <w:rPr>
                <w:color w:val="000000"/>
                <w:sz w:val="20"/>
                <w:szCs w:val="20"/>
              </w:rPr>
            </w:pPr>
            <w:r w:rsidRPr="005B5085">
              <w:rPr>
                <w:color w:val="000000"/>
                <w:sz w:val="20"/>
                <w:szCs w:val="20"/>
              </w:rPr>
              <w:t>4 080,5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88" w:rsidRPr="005B5085" w:rsidRDefault="00D82688" w:rsidP="005B5085">
            <w:pPr>
              <w:jc w:val="right"/>
              <w:rPr>
                <w:color w:val="000000"/>
                <w:sz w:val="20"/>
                <w:szCs w:val="20"/>
              </w:rPr>
            </w:pPr>
            <w:r w:rsidRPr="005B5085">
              <w:rPr>
                <w:color w:val="000000"/>
                <w:sz w:val="20"/>
                <w:szCs w:val="20"/>
              </w:rPr>
              <w:t>11 673,7</w:t>
            </w:r>
          </w:p>
        </w:tc>
      </w:tr>
      <w:tr w:rsidR="00D82688" w:rsidRPr="00D82688" w:rsidTr="00270F81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88" w:rsidRPr="005B5085" w:rsidRDefault="00D82688">
            <w:pPr>
              <w:rPr>
                <w:color w:val="000000"/>
                <w:sz w:val="20"/>
                <w:szCs w:val="20"/>
              </w:rPr>
            </w:pPr>
            <w:r w:rsidRPr="005B5085">
              <w:rPr>
                <w:color w:val="000000"/>
                <w:sz w:val="20"/>
                <w:szCs w:val="20"/>
              </w:rPr>
              <w:t>Дефицит (-), профицит (+)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88" w:rsidRPr="005B5085" w:rsidRDefault="00D82688" w:rsidP="005B5085">
            <w:pPr>
              <w:jc w:val="right"/>
              <w:rPr>
                <w:color w:val="000000"/>
                <w:sz w:val="20"/>
                <w:szCs w:val="20"/>
              </w:rPr>
            </w:pPr>
            <w:r w:rsidRPr="005B5085">
              <w:rPr>
                <w:color w:val="000000"/>
                <w:sz w:val="20"/>
                <w:szCs w:val="20"/>
              </w:rPr>
              <w:t>-196,0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88" w:rsidRPr="005B5085" w:rsidRDefault="00D82688" w:rsidP="005B5085">
            <w:pPr>
              <w:jc w:val="right"/>
              <w:rPr>
                <w:color w:val="000000"/>
                <w:sz w:val="20"/>
                <w:szCs w:val="20"/>
              </w:rPr>
            </w:pPr>
            <w:r w:rsidRPr="005B5085">
              <w:rPr>
                <w:color w:val="000000"/>
                <w:sz w:val="20"/>
                <w:szCs w:val="20"/>
              </w:rPr>
              <w:t>-375,9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88" w:rsidRPr="005B5085" w:rsidRDefault="00D82688" w:rsidP="005B5085">
            <w:pPr>
              <w:jc w:val="right"/>
              <w:rPr>
                <w:color w:val="000000"/>
                <w:sz w:val="20"/>
                <w:szCs w:val="20"/>
              </w:rPr>
            </w:pPr>
            <w:r w:rsidRPr="005B5085">
              <w:rPr>
                <w:color w:val="000000"/>
                <w:sz w:val="20"/>
                <w:szCs w:val="20"/>
              </w:rPr>
              <w:t>-179,9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88" w:rsidRPr="00D82688" w:rsidRDefault="00D82688" w:rsidP="005B5085">
            <w:pPr>
              <w:jc w:val="right"/>
              <w:rPr>
                <w:color w:val="000000"/>
                <w:sz w:val="20"/>
                <w:szCs w:val="20"/>
              </w:rPr>
            </w:pPr>
            <w:r w:rsidRPr="005B5085">
              <w:rPr>
                <w:color w:val="000000"/>
                <w:sz w:val="20"/>
                <w:szCs w:val="20"/>
              </w:rPr>
              <w:t>1 177,8</w:t>
            </w:r>
          </w:p>
        </w:tc>
      </w:tr>
    </w:tbl>
    <w:p w:rsidR="00387CF9" w:rsidRPr="00CA62FC" w:rsidRDefault="003D7BF0" w:rsidP="00671C25">
      <w:pPr>
        <w:spacing w:line="276" w:lineRule="auto"/>
        <w:ind w:firstLine="709"/>
        <w:jc w:val="both"/>
        <w:rPr>
          <w:sz w:val="28"/>
          <w:szCs w:val="28"/>
        </w:rPr>
      </w:pPr>
      <w:r w:rsidRPr="005B5085">
        <w:rPr>
          <w:b/>
          <w:sz w:val="28"/>
          <w:szCs w:val="28"/>
        </w:rPr>
        <w:t>И</w:t>
      </w:r>
      <w:r w:rsidR="00F2219E" w:rsidRPr="005B5085">
        <w:rPr>
          <w:b/>
          <w:sz w:val="28"/>
          <w:szCs w:val="28"/>
        </w:rPr>
        <w:t>сполнение бюджета</w:t>
      </w:r>
      <w:r w:rsidR="00F2219E" w:rsidRPr="005B5085">
        <w:rPr>
          <w:sz w:val="28"/>
          <w:szCs w:val="28"/>
        </w:rPr>
        <w:t xml:space="preserve"> поселения в 2021 году </w:t>
      </w:r>
      <w:r w:rsidR="00F2219E" w:rsidRPr="005B5085">
        <w:rPr>
          <w:b/>
          <w:sz w:val="28"/>
          <w:szCs w:val="28"/>
        </w:rPr>
        <w:t>по доходам</w:t>
      </w:r>
      <w:r w:rsidR="00F2219E" w:rsidRPr="005B5085">
        <w:rPr>
          <w:sz w:val="28"/>
          <w:szCs w:val="28"/>
        </w:rPr>
        <w:t xml:space="preserve"> составило </w:t>
      </w:r>
      <w:r w:rsidR="00C011DE" w:rsidRPr="005B5085">
        <w:rPr>
          <w:b/>
          <w:sz w:val="28"/>
          <w:szCs w:val="28"/>
        </w:rPr>
        <w:t>12 851,5</w:t>
      </w:r>
      <w:r w:rsidR="00F2219E" w:rsidRPr="005B5085">
        <w:rPr>
          <w:b/>
          <w:sz w:val="28"/>
          <w:szCs w:val="28"/>
        </w:rPr>
        <w:t xml:space="preserve"> тыс. рублей</w:t>
      </w:r>
      <w:r w:rsidR="00F2219E" w:rsidRPr="005B5085">
        <w:rPr>
          <w:sz w:val="28"/>
          <w:szCs w:val="28"/>
        </w:rPr>
        <w:t xml:space="preserve">, или </w:t>
      </w:r>
      <w:r w:rsidR="00C011DE" w:rsidRPr="005B5085">
        <w:rPr>
          <w:sz w:val="28"/>
          <w:szCs w:val="28"/>
        </w:rPr>
        <w:t>103,6</w:t>
      </w:r>
      <w:r w:rsidR="00F2219E" w:rsidRPr="005B5085">
        <w:rPr>
          <w:sz w:val="28"/>
          <w:szCs w:val="28"/>
        </w:rPr>
        <w:t xml:space="preserve">% от уточненного плана; </w:t>
      </w:r>
      <w:r w:rsidR="00F2219E" w:rsidRPr="005B5085">
        <w:rPr>
          <w:b/>
          <w:sz w:val="28"/>
          <w:szCs w:val="28"/>
        </w:rPr>
        <w:t xml:space="preserve">по расходам – </w:t>
      </w:r>
      <w:r w:rsidR="00C011DE" w:rsidRPr="005B5085">
        <w:rPr>
          <w:b/>
          <w:sz w:val="28"/>
          <w:szCs w:val="28"/>
        </w:rPr>
        <w:t>11 673,7</w:t>
      </w:r>
      <w:r w:rsidR="00F2219E" w:rsidRPr="005B5085">
        <w:rPr>
          <w:b/>
          <w:sz w:val="28"/>
          <w:szCs w:val="28"/>
        </w:rPr>
        <w:t xml:space="preserve"> тыс. рублей</w:t>
      </w:r>
      <w:r w:rsidR="00F2219E" w:rsidRPr="005B5085">
        <w:rPr>
          <w:sz w:val="28"/>
          <w:szCs w:val="28"/>
        </w:rPr>
        <w:t xml:space="preserve">, или </w:t>
      </w:r>
      <w:r w:rsidR="00C011DE" w:rsidRPr="005B5085">
        <w:rPr>
          <w:sz w:val="28"/>
          <w:szCs w:val="28"/>
        </w:rPr>
        <w:t>91,4</w:t>
      </w:r>
      <w:r w:rsidR="00F2219E" w:rsidRPr="005B5085">
        <w:rPr>
          <w:sz w:val="28"/>
          <w:szCs w:val="28"/>
        </w:rPr>
        <w:t xml:space="preserve">%  от уточненного плана. </w:t>
      </w:r>
      <w:r w:rsidRPr="005B5085">
        <w:rPr>
          <w:sz w:val="28"/>
          <w:szCs w:val="28"/>
        </w:rPr>
        <w:t xml:space="preserve">По итогам 2021 года сложился </w:t>
      </w:r>
      <w:r w:rsidR="00C011DE" w:rsidRPr="005B5085">
        <w:rPr>
          <w:sz w:val="28"/>
          <w:szCs w:val="28"/>
        </w:rPr>
        <w:t xml:space="preserve">профицит </w:t>
      </w:r>
      <w:r w:rsidRPr="005B5085">
        <w:rPr>
          <w:sz w:val="28"/>
          <w:szCs w:val="28"/>
        </w:rPr>
        <w:t xml:space="preserve">в объеме </w:t>
      </w:r>
      <w:r w:rsidR="00C011DE" w:rsidRPr="005B5085">
        <w:rPr>
          <w:b/>
          <w:sz w:val="28"/>
          <w:szCs w:val="28"/>
        </w:rPr>
        <w:t>1 177,8</w:t>
      </w:r>
      <w:r w:rsidRPr="005B5085">
        <w:rPr>
          <w:b/>
          <w:sz w:val="28"/>
          <w:szCs w:val="28"/>
        </w:rPr>
        <w:t xml:space="preserve"> тыс. рублей</w:t>
      </w:r>
      <w:r w:rsidRPr="005B5085">
        <w:rPr>
          <w:sz w:val="28"/>
          <w:szCs w:val="28"/>
        </w:rPr>
        <w:t>.</w:t>
      </w:r>
    </w:p>
    <w:p w:rsidR="00C24023" w:rsidRPr="00CA62FC" w:rsidRDefault="00CE24FC" w:rsidP="00E80822">
      <w:pPr>
        <w:spacing w:before="200" w:line="276" w:lineRule="auto"/>
        <w:ind w:firstLine="709"/>
        <w:jc w:val="center"/>
        <w:rPr>
          <w:b/>
          <w:sz w:val="28"/>
          <w:szCs w:val="28"/>
        </w:rPr>
      </w:pPr>
      <w:r w:rsidRPr="00CA62FC">
        <w:rPr>
          <w:b/>
          <w:sz w:val="28"/>
          <w:szCs w:val="28"/>
        </w:rPr>
        <w:t>Анализ исполнения доходной части бюджета за 2021 год</w:t>
      </w:r>
    </w:p>
    <w:p w:rsidR="00363A90" w:rsidRDefault="00363A90" w:rsidP="00363A90">
      <w:pPr>
        <w:spacing w:line="276" w:lineRule="auto"/>
        <w:ind w:firstLine="709"/>
        <w:jc w:val="both"/>
        <w:rPr>
          <w:sz w:val="28"/>
          <w:szCs w:val="28"/>
        </w:rPr>
      </w:pPr>
      <w:r w:rsidRPr="00ED290E">
        <w:rPr>
          <w:sz w:val="28"/>
          <w:szCs w:val="28"/>
        </w:rPr>
        <w:t>Бюджет поселения за 2021 год по доходам формировался за счет налоговых, неналоговых и безвозмездных поступлений.</w:t>
      </w:r>
    </w:p>
    <w:p w:rsidR="00270F81" w:rsidRDefault="00DF0CB8" w:rsidP="00363A90">
      <w:pPr>
        <w:spacing w:line="276" w:lineRule="auto"/>
        <w:ind w:firstLine="709"/>
        <w:jc w:val="both"/>
        <w:rPr>
          <w:sz w:val="28"/>
          <w:szCs w:val="28"/>
        </w:rPr>
      </w:pPr>
      <w:r w:rsidRPr="00ED290E">
        <w:rPr>
          <w:sz w:val="28"/>
          <w:szCs w:val="28"/>
        </w:rPr>
        <w:t>Поступления доходов бюджета поселения за 2021 год приведены в следующей таблице:</w:t>
      </w:r>
    </w:p>
    <w:tbl>
      <w:tblPr>
        <w:tblW w:w="9653" w:type="dxa"/>
        <w:tblInd w:w="93" w:type="dxa"/>
        <w:tblLayout w:type="fixed"/>
        <w:tblLook w:val="04A0"/>
      </w:tblPr>
      <w:tblGrid>
        <w:gridCol w:w="1716"/>
        <w:gridCol w:w="993"/>
        <w:gridCol w:w="1134"/>
        <w:gridCol w:w="993"/>
        <w:gridCol w:w="849"/>
        <w:gridCol w:w="850"/>
        <w:gridCol w:w="993"/>
        <w:gridCol w:w="1275"/>
        <w:gridCol w:w="850"/>
      </w:tblGrid>
      <w:tr w:rsidR="00284A25" w:rsidTr="00284A25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25" w:rsidRPr="00ED290E" w:rsidRDefault="00284A25">
            <w:pPr>
              <w:jc w:val="center"/>
              <w:rPr>
                <w:color w:val="000000"/>
              </w:rPr>
            </w:pPr>
            <w:r w:rsidRPr="00ED290E">
              <w:rPr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25" w:rsidRPr="00ED290E" w:rsidRDefault="00284A25">
            <w:pPr>
              <w:jc w:val="center"/>
              <w:rPr>
                <w:color w:val="000000"/>
              </w:rPr>
            </w:pPr>
            <w:r w:rsidRPr="00ED290E">
              <w:rPr>
                <w:color w:val="000000"/>
                <w:sz w:val="22"/>
                <w:szCs w:val="22"/>
              </w:rPr>
              <w:t>Первоначальный прогноз доходов бюджета поселения на 2021 год, тыс. 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25" w:rsidRPr="00ED290E" w:rsidRDefault="00284A25">
            <w:pPr>
              <w:jc w:val="center"/>
              <w:rPr>
                <w:color w:val="000000"/>
              </w:rPr>
            </w:pPr>
            <w:r w:rsidRPr="00ED290E">
              <w:rPr>
                <w:color w:val="000000"/>
                <w:sz w:val="22"/>
                <w:szCs w:val="22"/>
              </w:rPr>
              <w:t>Уточненный прогноз доходов бюджета поселения на 2021 год, тыс. рублей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25" w:rsidRPr="00ED290E" w:rsidRDefault="00284A25">
            <w:pPr>
              <w:jc w:val="center"/>
              <w:rPr>
                <w:color w:val="000000"/>
              </w:rPr>
            </w:pPr>
            <w:r w:rsidRPr="00ED290E">
              <w:rPr>
                <w:color w:val="000000"/>
                <w:sz w:val="22"/>
                <w:szCs w:val="22"/>
              </w:rPr>
              <w:t>Исполнение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25" w:rsidRPr="00ED290E" w:rsidRDefault="00284A25">
            <w:pPr>
              <w:jc w:val="center"/>
              <w:rPr>
                <w:color w:val="000000"/>
              </w:rPr>
            </w:pPr>
            <w:r w:rsidRPr="00ED290E">
              <w:rPr>
                <w:color w:val="000000"/>
                <w:sz w:val="22"/>
                <w:szCs w:val="22"/>
              </w:rPr>
              <w:t>Отклонение</w:t>
            </w:r>
          </w:p>
        </w:tc>
      </w:tr>
      <w:tr w:rsidR="00284A25" w:rsidTr="00284A25">
        <w:trPr>
          <w:trHeight w:val="3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25" w:rsidRPr="00ED290E" w:rsidRDefault="00284A25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25" w:rsidRPr="00ED290E" w:rsidRDefault="00284A25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25" w:rsidRPr="00ED290E" w:rsidRDefault="00284A25">
            <w:pPr>
              <w:rPr>
                <w:color w:val="000000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25" w:rsidRPr="00ED290E" w:rsidRDefault="00284A25">
            <w:pPr>
              <w:jc w:val="center"/>
              <w:rPr>
                <w:color w:val="000000"/>
              </w:rPr>
            </w:pPr>
            <w:r w:rsidRPr="00ED290E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25" w:rsidRPr="00ED290E" w:rsidRDefault="00284A25">
            <w:pPr>
              <w:jc w:val="center"/>
              <w:rPr>
                <w:color w:val="000000"/>
              </w:rPr>
            </w:pPr>
            <w:r w:rsidRPr="00ED290E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25" w:rsidRPr="00ED290E" w:rsidRDefault="00284A25">
            <w:pPr>
              <w:jc w:val="center"/>
              <w:rPr>
                <w:color w:val="000000"/>
              </w:rPr>
            </w:pPr>
            <w:r w:rsidRPr="00ED290E">
              <w:rPr>
                <w:color w:val="000000"/>
                <w:sz w:val="22"/>
                <w:szCs w:val="22"/>
              </w:rPr>
              <w:t>2021/2020</w:t>
            </w:r>
          </w:p>
        </w:tc>
      </w:tr>
      <w:tr w:rsidR="00284A25" w:rsidTr="00284A25">
        <w:trPr>
          <w:trHeight w:val="15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25" w:rsidRPr="00ED290E" w:rsidRDefault="00284A25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25" w:rsidRPr="00ED290E" w:rsidRDefault="00284A25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25" w:rsidRPr="00ED290E" w:rsidRDefault="00284A25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25" w:rsidRPr="00ED290E" w:rsidRDefault="00284A25">
            <w:pPr>
              <w:jc w:val="center"/>
              <w:rPr>
                <w:color w:val="000000"/>
              </w:rPr>
            </w:pPr>
            <w:r w:rsidRPr="00ED290E">
              <w:rPr>
                <w:color w:val="000000"/>
                <w:sz w:val="22"/>
                <w:szCs w:val="22"/>
              </w:rPr>
              <w:t>тыс. рублей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25" w:rsidRPr="00ED290E" w:rsidRDefault="00284A25">
            <w:pPr>
              <w:jc w:val="center"/>
              <w:rPr>
                <w:color w:val="000000"/>
              </w:rPr>
            </w:pPr>
            <w:r w:rsidRPr="00ED290E">
              <w:rPr>
                <w:color w:val="000000"/>
                <w:sz w:val="22"/>
                <w:szCs w:val="22"/>
              </w:rPr>
              <w:t>в % к уточненному прогнозу доходов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25" w:rsidRPr="00ED290E" w:rsidRDefault="00284A25">
            <w:pPr>
              <w:jc w:val="center"/>
              <w:rPr>
                <w:color w:val="000000"/>
              </w:rPr>
            </w:pPr>
            <w:r w:rsidRPr="00ED290E">
              <w:rPr>
                <w:color w:val="000000"/>
                <w:sz w:val="22"/>
                <w:szCs w:val="22"/>
              </w:rPr>
              <w:t>в % к первоначальному прогнозу доходов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25" w:rsidRPr="00ED290E" w:rsidRDefault="00284A25">
            <w:pPr>
              <w:jc w:val="center"/>
              <w:rPr>
                <w:color w:val="000000"/>
              </w:rPr>
            </w:pPr>
            <w:r w:rsidRPr="00ED290E">
              <w:rPr>
                <w:color w:val="000000"/>
                <w:sz w:val="22"/>
                <w:szCs w:val="22"/>
              </w:rPr>
              <w:t>тыс. рублей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25" w:rsidRPr="00ED290E" w:rsidRDefault="00284A25">
            <w:pPr>
              <w:jc w:val="center"/>
              <w:rPr>
                <w:color w:val="000000"/>
              </w:rPr>
            </w:pPr>
            <w:r w:rsidRPr="00ED290E">
              <w:rPr>
                <w:color w:val="000000"/>
                <w:sz w:val="22"/>
                <w:szCs w:val="22"/>
              </w:rPr>
              <w:t>гр.4-гр.7, 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25" w:rsidRPr="00ED290E" w:rsidRDefault="00284A25">
            <w:pPr>
              <w:jc w:val="center"/>
              <w:rPr>
                <w:color w:val="000000"/>
              </w:rPr>
            </w:pPr>
            <w:r w:rsidRPr="00ED290E">
              <w:rPr>
                <w:color w:val="000000"/>
                <w:sz w:val="22"/>
                <w:szCs w:val="22"/>
              </w:rPr>
              <w:t>гр.8/гр.7, %</w:t>
            </w:r>
          </w:p>
        </w:tc>
      </w:tr>
      <w:tr w:rsidR="00284A25" w:rsidTr="00284A25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25" w:rsidRPr="00ED290E" w:rsidRDefault="00284A25">
            <w:pPr>
              <w:jc w:val="center"/>
              <w:rPr>
                <w:color w:val="000000"/>
              </w:rPr>
            </w:pPr>
            <w:r w:rsidRPr="00ED29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25" w:rsidRPr="00ED290E" w:rsidRDefault="00284A25">
            <w:pPr>
              <w:jc w:val="center"/>
              <w:rPr>
                <w:color w:val="000000"/>
              </w:rPr>
            </w:pPr>
            <w:r w:rsidRPr="00ED290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25" w:rsidRPr="00ED290E" w:rsidRDefault="00284A25">
            <w:pPr>
              <w:jc w:val="center"/>
              <w:rPr>
                <w:color w:val="000000"/>
              </w:rPr>
            </w:pPr>
            <w:r w:rsidRPr="00ED290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25" w:rsidRPr="00ED290E" w:rsidRDefault="00284A25">
            <w:pPr>
              <w:jc w:val="center"/>
              <w:rPr>
                <w:color w:val="000000"/>
              </w:rPr>
            </w:pPr>
            <w:r w:rsidRPr="00ED290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25" w:rsidRPr="00ED290E" w:rsidRDefault="00284A25">
            <w:pPr>
              <w:jc w:val="center"/>
              <w:rPr>
                <w:color w:val="000000"/>
              </w:rPr>
            </w:pPr>
            <w:r w:rsidRPr="00ED290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25" w:rsidRPr="00ED290E" w:rsidRDefault="00284A25">
            <w:pPr>
              <w:jc w:val="center"/>
              <w:rPr>
                <w:color w:val="000000"/>
              </w:rPr>
            </w:pPr>
            <w:r w:rsidRPr="00ED290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25" w:rsidRPr="00ED290E" w:rsidRDefault="00284A25">
            <w:pPr>
              <w:jc w:val="center"/>
              <w:rPr>
                <w:color w:val="000000"/>
              </w:rPr>
            </w:pPr>
            <w:r w:rsidRPr="00ED290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25" w:rsidRPr="00ED290E" w:rsidRDefault="00284A25">
            <w:pPr>
              <w:jc w:val="center"/>
              <w:rPr>
                <w:color w:val="000000"/>
              </w:rPr>
            </w:pPr>
            <w:r w:rsidRPr="00ED290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A25" w:rsidRPr="00ED290E" w:rsidRDefault="00284A25">
            <w:pPr>
              <w:jc w:val="center"/>
              <w:rPr>
                <w:color w:val="000000"/>
              </w:rPr>
            </w:pPr>
            <w:r w:rsidRPr="00ED290E">
              <w:rPr>
                <w:color w:val="000000"/>
                <w:sz w:val="22"/>
                <w:szCs w:val="22"/>
              </w:rPr>
              <w:t>9</w:t>
            </w:r>
          </w:p>
        </w:tc>
      </w:tr>
      <w:tr w:rsidR="00284A25" w:rsidTr="00284A25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5" w:rsidRPr="00ED290E" w:rsidRDefault="00284A25">
            <w:pPr>
              <w:rPr>
                <w:color w:val="000000"/>
              </w:rPr>
            </w:pPr>
            <w:r w:rsidRPr="00ED290E">
              <w:rPr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5" w:rsidRPr="00ED290E" w:rsidRDefault="00284A25">
            <w:pPr>
              <w:jc w:val="right"/>
              <w:rPr>
                <w:color w:val="000000"/>
              </w:rPr>
            </w:pPr>
            <w:r w:rsidRPr="00ED290E">
              <w:rPr>
                <w:color w:val="000000"/>
                <w:sz w:val="22"/>
                <w:szCs w:val="22"/>
              </w:rPr>
              <w:t>6 814,7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5" w:rsidRPr="00ED290E" w:rsidRDefault="00284A25">
            <w:pPr>
              <w:jc w:val="right"/>
              <w:rPr>
                <w:color w:val="000000"/>
              </w:rPr>
            </w:pPr>
            <w:r w:rsidRPr="00ED290E">
              <w:rPr>
                <w:color w:val="000000"/>
                <w:sz w:val="22"/>
                <w:szCs w:val="22"/>
              </w:rPr>
              <w:t>7 145,0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5" w:rsidRPr="00ED290E" w:rsidRDefault="00284A25">
            <w:pPr>
              <w:jc w:val="right"/>
              <w:rPr>
                <w:color w:val="000000"/>
              </w:rPr>
            </w:pPr>
            <w:r w:rsidRPr="00ED290E">
              <w:rPr>
                <w:color w:val="000000"/>
                <w:sz w:val="22"/>
                <w:szCs w:val="22"/>
              </w:rPr>
              <w:t>7 640,0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5" w:rsidRPr="00ED290E" w:rsidRDefault="00284A25">
            <w:pPr>
              <w:jc w:val="right"/>
              <w:rPr>
                <w:color w:val="000000"/>
              </w:rPr>
            </w:pPr>
            <w:r w:rsidRPr="00ED290E">
              <w:rPr>
                <w:color w:val="000000"/>
                <w:sz w:val="22"/>
                <w:szCs w:val="22"/>
              </w:rPr>
              <w:t>106,9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5" w:rsidRPr="00ED290E" w:rsidRDefault="00284A25">
            <w:pPr>
              <w:jc w:val="right"/>
              <w:rPr>
                <w:color w:val="000000"/>
              </w:rPr>
            </w:pPr>
            <w:r w:rsidRPr="00ED290E">
              <w:rPr>
                <w:color w:val="000000"/>
                <w:sz w:val="22"/>
                <w:szCs w:val="22"/>
              </w:rPr>
              <w:t>112,1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5" w:rsidRPr="00ED290E" w:rsidRDefault="00284A25">
            <w:pPr>
              <w:jc w:val="right"/>
              <w:rPr>
                <w:color w:val="000000"/>
              </w:rPr>
            </w:pPr>
            <w:r w:rsidRPr="00ED290E">
              <w:rPr>
                <w:color w:val="000000"/>
                <w:sz w:val="22"/>
                <w:szCs w:val="22"/>
              </w:rPr>
              <w:t>6 743,8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5" w:rsidRPr="00ED290E" w:rsidRDefault="00284A25">
            <w:pPr>
              <w:jc w:val="right"/>
              <w:rPr>
                <w:color w:val="000000"/>
              </w:rPr>
            </w:pPr>
            <w:r w:rsidRPr="00ED290E">
              <w:rPr>
                <w:color w:val="000000"/>
                <w:sz w:val="22"/>
                <w:szCs w:val="22"/>
              </w:rPr>
              <w:t>896,2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5" w:rsidRPr="00ED290E" w:rsidRDefault="00284A25">
            <w:pPr>
              <w:jc w:val="right"/>
              <w:rPr>
                <w:color w:val="000000"/>
              </w:rPr>
            </w:pPr>
            <w:r w:rsidRPr="00ED290E">
              <w:rPr>
                <w:color w:val="000000"/>
                <w:sz w:val="22"/>
                <w:szCs w:val="22"/>
              </w:rPr>
              <w:t>13,3</w:t>
            </w:r>
          </w:p>
        </w:tc>
      </w:tr>
      <w:tr w:rsidR="00284A25" w:rsidTr="00284A25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5" w:rsidRPr="00ED290E" w:rsidRDefault="00284A25">
            <w:pPr>
              <w:rPr>
                <w:color w:val="000000"/>
              </w:rPr>
            </w:pPr>
            <w:r w:rsidRPr="00ED290E">
              <w:rPr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5" w:rsidRPr="00ED290E" w:rsidRDefault="00284A25">
            <w:pPr>
              <w:jc w:val="right"/>
              <w:rPr>
                <w:color w:val="000000"/>
              </w:rPr>
            </w:pPr>
            <w:r w:rsidRPr="00ED290E">
              <w:rPr>
                <w:color w:val="000000"/>
                <w:sz w:val="22"/>
                <w:szCs w:val="22"/>
              </w:rPr>
              <w:t>992,0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5" w:rsidRPr="00ED290E" w:rsidRDefault="00284A25">
            <w:pPr>
              <w:jc w:val="right"/>
              <w:rPr>
                <w:color w:val="000000"/>
              </w:rPr>
            </w:pPr>
            <w:r w:rsidRPr="00ED290E">
              <w:rPr>
                <w:color w:val="000000"/>
                <w:sz w:val="22"/>
                <w:szCs w:val="22"/>
              </w:rPr>
              <w:t>1 251,7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5" w:rsidRPr="00ED290E" w:rsidRDefault="00284A25">
            <w:pPr>
              <w:jc w:val="right"/>
              <w:rPr>
                <w:color w:val="000000"/>
              </w:rPr>
            </w:pPr>
            <w:r w:rsidRPr="00ED290E">
              <w:rPr>
                <w:color w:val="000000"/>
                <w:sz w:val="22"/>
                <w:szCs w:val="22"/>
              </w:rPr>
              <w:t>1 299,4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5" w:rsidRPr="00ED290E" w:rsidRDefault="00284A25">
            <w:pPr>
              <w:jc w:val="right"/>
              <w:rPr>
                <w:color w:val="000000"/>
              </w:rPr>
            </w:pPr>
            <w:r w:rsidRPr="00ED290E">
              <w:rPr>
                <w:color w:val="000000"/>
                <w:sz w:val="22"/>
                <w:szCs w:val="22"/>
              </w:rPr>
              <w:t>103,8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5" w:rsidRPr="00ED290E" w:rsidRDefault="00284A25">
            <w:pPr>
              <w:jc w:val="right"/>
              <w:rPr>
                <w:color w:val="000000"/>
              </w:rPr>
            </w:pPr>
            <w:r w:rsidRPr="00ED290E">
              <w:rPr>
                <w:color w:val="000000"/>
                <w:sz w:val="22"/>
                <w:szCs w:val="22"/>
              </w:rPr>
              <w:t>131,0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5" w:rsidRPr="00ED290E" w:rsidRDefault="00284A25">
            <w:pPr>
              <w:jc w:val="right"/>
              <w:rPr>
                <w:color w:val="000000"/>
              </w:rPr>
            </w:pPr>
            <w:r w:rsidRPr="00ED290E">
              <w:rPr>
                <w:color w:val="000000"/>
                <w:sz w:val="22"/>
                <w:szCs w:val="22"/>
              </w:rPr>
              <w:t>986,7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5" w:rsidRPr="00ED290E" w:rsidRDefault="00284A25">
            <w:pPr>
              <w:jc w:val="right"/>
              <w:rPr>
                <w:color w:val="000000"/>
              </w:rPr>
            </w:pPr>
            <w:r w:rsidRPr="00ED290E">
              <w:rPr>
                <w:color w:val="000000"/>
                <w:sz w:val="22"/>
                <w:szCs w:val="22"/>
              </w:rPr>
              <w:t>312,7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5" w:rsidRPr="00ED290E" w:rsidRDefault="00284A25">
            <w:pPr>
              <w:jc w:val="right"/>
              <w:rPr>
                <w:color w:val="000000"/>
              </w:rPr>
            </w:pPr>
            <w:r w:rsidRPr="00ED290E">
              <w:rPr>
                <w:color w:val="000000"/>
                <w:sz w:val="22"/>
                <w:szCs w:val="22"/>
              </w:rPr>
              <w:t>31,7</w:t>
            </w:r>
          </w:p>
        </w:tc>
      </w:tr>
      <w:tr w:rsidR="00284A25" w:rsidTr="00284A25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5" w:rsidRPr="00ED290E" w:rsidRDefault="00284A25">
            <w:pPr>
              <w:rPr>
                <w:color w:val="000000"/>
              </w:rPr>
            </w:pPr>
            <w:r w:rsidRPr="00ED290E">
              <w:rPr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5" w:rsidRPr="00ED290E" w:rsidRDefault="00284A25">
            <w:pPr>
              <w:jc w:val="right"/>
              <w:rPr>
                <w:color w:val="000000"/>
              </w:rPr>
            </w:pPr>
            <w:r w:rsidRPr="00ED290E">
              <w:rPr>
                <w:color w:val="000000"/>
                <w:sz w:val="22"/>
                <w:szCs w:val="22"/>
              </w:rPr>
              <w:t>694,3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5" w:rsidRPr="00ED290E" w:rsidRDefault="00284A25">
            <w:pPr>
              <w:jc w:val="right"/>
              <w:rPr>
                <w:color w:val="000000"/>
              </w:rPr>
            </w:pPr>
            <w:r w:rsidRPr="00ED290E">
              <w:rPr>
                <w:color w:val="000000"/>
                <w:sz w:val="22"/>
                <w:szCs w:val="22"/>
              </w:rPr>
              <w:t>4 004,9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5" w:rsidRPr="00ED290E" w:rsidRDefault="00284A25">
            <w:pPr>
              <w:jc w:val="right"/>
              <w:rPr>
                <w:color w:val="000000"/>
              </w:rPr>
            </w:pPr>
            <w:r w:rsidRPr="00ED290E">
              <w:rPr>
                <w:color w:val="000000"/>
                <w:sz w:val="22"/>
                <w:szCs w:val="22"/>
              </w:rPr>
              <w:t>3 912,1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5" w:rsidRPr="00ED290E" w:rsidRDefault="00284A25">
            <w:pPr>
              <w:jc w:val="right"/>
              <w:rPr>
                <w:color w:val="000000"/>
              </w:rPr>
            </w:pPr>
            <w:r w:rsidRPr="00ED290E">
              <w:rPr>
                <w:color w:val="000000"/>
                <w:sz w:val="22"/>
                <w:szCs w:val="22"/>
              </w:rPr>
              <w:t>97,7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5" w:rsidRPr="00ED290E" w:rsidRDefault="00284A25">
            <w:pPr>
              <w:jc w:val="right"/>
              <w:rPr>
                <w:color w:val="000000"/>
              </w:rPr>
            </w:pPr>
            <w:r w:rsidRPr="00ED290E">
              <w:rPr>
                <w:color w:val="000000"/>
                <w:sz w:val="22"/>
                <w:szCs w:val="22"/>
              </w:rPr>
              <w:t>563,5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5" w:rsidRPr="00ED290E" w:rsidRDefault="00284A25">
            <w:pPr>
              <w:jc w:val="right"/>
              <w:rPr>
                <w:color w:val="000000"/>
              </w:rPr>
            </w:pPr>
            <w:r w:rsidRPr="00ED290E">
              <w:rPr>
                <w:color w:val="000000"/>
                <w:sz w:val="22"/>
                <w:szCs w:val="22"/>
              </w:rPr>
              <w:t>22 594,5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5" w:rsidRPr="00ED290E" w:rsidRDefault="00284A25">
            <w:pPr>
              <w:jc w:val="right"/>
              <w:rPr>
                <w:color w:val="000000"/>
              </w:rPr>
            </w:pPr>
            <w:r w:rsidRPr="00ED290E">
              <w:rPr>
                <w:color w:val="000000"/>
                <w:sz w:val="22"/>
                <w:szCs w:val="22"/>
              </w:rPr>
              <w:t>-18 682,4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5" w:rsidRPr="00ED290E" w:rsidRDefault="00284A25">
            <w:pPr>
              <w:jc w:val="right"/>
              <w:rPr>
                <w:color w:val="000000"/>
              </w:rPr>
            </w:pPr>
            <w:r w:rsidRPr="00ED290E">
              <w:rPr>
                <w:color w:val="000000"/>
                <w:sz w:val="22"/>
                <w:szCs w:val="22"/>
              </w:rPr>
              <w:t>-82,7</w:t>
            </w:r>
          </w:p>
        </w:tc>
      </w:tr>
      <w:tr w:rsidR="00284A25" w:rsidTr="00284A25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5" w:rsidRPr="00ED290E" w:rsidRDefault="00284A25">
            <w:pPr>
              <w:rPr>
                <w:color w:val="000000"/>
              </w:rPr>
            </w:pPr>
            <w:r w:rsidRPr="00ED290E">
              <w:rPr>
                <w:color w:val="000000"/>
                <w:sz w:val="22"/>
                <w:szCs w:val="22"/>
              </w:rPr>
              <w:t>Всего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5" w:rsidRPr="00ED290E" w:rsidRDefault="00284A25">
            <w:pPr>
              <w:jc w:val="right"/>
              <w:rPr>
                <w:color w:val="000000"/>
              </w:rPr>
            </w:pPr>
            <w:r w:rsidRPr="00ED290E">
              <w:rPr>
                <w:color w:val="000000"/>
                <w:sz w:val="22"/>
                <w:szCs w:val="22"/>
              </w:rPr>
              <w:t>8 501,0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5" w:rsidRPr="00ED290E" w:rsidRDefault="00284A25">
            <w:pPr>
              <w:jc w:val="right"/>
              <w:rPr>
                <w:color w:val="000000"/>
              </w:rPr>
            </w:pPr>
            <w:r w:rsidRPr="00ED290E">
              <w:rPr>
                <w:color w:val="000000"/>
                <w:sz w:val="22"/>
                <w:szCs w:val="22"/>
              </w:rPr>
              <w:t>12 401,6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5" w:rsidRPr="00ED290E" w:rsidRDefault="00284A25">
            <w:pPr>
              <w:jc w:val="right"/>
              <w:rPr>
                <w:color w:val="000000"/>
              </w:rPr>
            </w:pPr>
            <w:r w:rsidRPr="00ED290E">
              <w:rPr>
                <w:color w:val="000000"/>
                <w:sz w:val="22"/>
                <w:szCs w:val="22"/>
              </w:rPr>
              <w:t>12 851,5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5" w:rsidRPr="00ED290E" w:rsidRDefault="00284A25">
            <w:pPr>
              <w:jc w:val="right"/>
              <w:rPr>
                <w:color w:val="000000"/>
              </w:rPr>
            </w:pPr>
            <w:r w:rsidRPr="00ED290E">
              <w:rPr>
                <w:color w:val="000000"/>
                <w:sz w:val="22"/>
                <w:szCs w:val="22"/>
              </w:rPr>
              <w:t>103,6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5" w:rsidRPr="00ED290E" w:rsidRDefault="00284A25">
            <w:pPr>
              <w:jc w:val="right"/>
              <w:rPr>
                <w:color w:val="000000"/>
              </w:rPr>
            </w:pPr>
            <w:r w:rsidRPr="00ED290E">
              <w:rPr>
                <w:color w:val="000000"/>
                <w:sz w:val="22"/>
                <w:szCs w:val="22"/>
              </w:rPr>
              <w:t>151,2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5" w:rsidRPr="00ED290E" w:rsidRDefault="00284A25">
            <w:pPr>
              <w:jc w:val="right"/>
              <w:rPr>
                <w:color w:val="000000"/>
              </w:rPr>
            </w:pPr>
            <w:r w:rsidRPr="00ED290E">
              <w:rPr>
                <w:color w:val="000000"/>
                <w:sz w:val="22"/>
                <w:szCs w:val="22"/>
              </w:rPr>
              <w:t>30 325,0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5" w:rsidRPr="00ED290E" w:rsidRDefault="00284A25">
            <w:pPr>
              <w:jc w:val="right"/>
              <w:rPr>
                <w:color w:val="000000"/>
              </w:rPr>
            </w:pPr>
            <w:r w:rsidRPr="00ED290E">
              <w:rPr>
                <w:color w:val="000000"/>
                <w:sz w:val="22"/>
                <w:szCs w:val="22"/>
              </w:rPr>
              <w:t>-17 473,5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5" w:rsidRPr="00ED290E" w:rsidRDefault="00284A25">
            <w:pPr>
              <w:jc w:val="right"/>
              <w:rPr>
                <w:color w:val="000000"/>
              </w:rPr>
            </w:pPr>
            <w:r w:rsidRPr="00ED290E">
              <w:rPr>
                <w:color w:val="000000"/>
                <w:sz w:val="22"/>
                <w:szCs w:val="22"/>
              </w:rPr>
              <w:t>-57,6</w:t>
            </w:r>
          </w:p>
        </w:tc>
      </w:tr>
    </w:tbl>
    <w:p w:rsidR="004606F9" w:rsidRPr="00CA62FC" w:rsidRDefault="0064352B" w:rsidP="009C7190">
      <w:pPr>
        <w:spacing w:line="276" w:lineRule="auto"/>
        <w:ind w:firstLine="709"/>
        <w:jc w:val="both"/>
        <w:rPr>
          <w:sz w:val="28"/>
          <w:szCs w:val="28"/>
        </w:rPr>
      </w:pPr>
      <w:r w:rsidRPr="00ED290E">
        <w:rPr>
          <w:sz w:val="28"/>
          <w:szCs w:val="28"/>
        </w:rPr>
        <w:t>В течение 2021 года прогноз поступления доходов бюджета поселения по сравнению с первоначально утвержденным объемом бы</w:t>
      </w:r>
      <w:r w:rsidR="00474719" w:rsidRPr="00ED290E">
        <w:rPr>
          <w:sz w:val="28"/>
          <w:szCs w:val="28"/>
        </w:rPr>
        <w:t xml:space="preserve">л увеличен на </w:t>
      </w:r>
      <w:r w:rsidR="00270F81" w:rsidRPr="00ED290E">
        <w:rPr>
          <w:sz w:val="28"/>
          <w:szCs w:val="28"/>
        </w:rPr>
        <w:t xml:space="preserve">                 3 900,6</w:t>
      </w:r>
      <w:r w:rsidR="00474719" w:rsidRPr="00ED290E">
        <w:rPr>
          <w:sz w:val="28"/>
          <w:szCs w:val="28"/>
        </w:rPr>
        <w:t xml:space="preserve"> тыс. рублей</w:t>
      </w:r>
      <w:r w:rsidR="001A5C18" w:rsidRPr="00ED290E">
        <w:rPr>
          <w:sz w:val="28"/>
          <w:szCs w:val="28"/>
        </w:rPr>
        <w:t xml:space="preserve">, или </w:t>
      </w:r>
      <w:r w:rsidRPr="00ED290E">
        <w:rPr>
          <w:sz w:val="28"/>
          <w:szCs w:val="28"/>
        </w:rPr>
        <w:t xml:space="preserve">на </w:t>
      </w:r>
      <w:r w:rsidR="00270F81" w:rsidRPr="00ED290E">
        <w:rPr>
          <w:sz w:val="28"/>
          <w:szCs w:val="28"/>
        </w:rPr>
        <w:t>45,9</w:t>
      </w:r>
      <w:r w:rsidR="00284A25" w:rsidRPr="00ED290E">
        <w:rPr>
          <w:sz w:val="28"/>
          <w:szCs w:val="28"/>
        </w:rPr>
        <w:t>%</w:t>
      </w:r>
      <w:r w:rsidR="00754FFD" w:rsidRPr="00ED290E">
        <w:rPr>
          <w:sz w:val="28"/>
          <w:szCs w:val="28"/>
        </w:rPr>
        <w:t>.</w:t>
      </w:r>
    </w:p>
    <w:p w:rsidR="005144EB" w:rsidRDefault="005144EB" w:rsidP="00671C25">
      <w:pPr>
        <w:spacing w:line="276" w:lineRule="auto"/>
        <w:ind w:firstLine="709"/>
        <w:jc w:val="both"/>
        <w:rPr>
          <w:sz w:val="28"/>
          <w:szCs w:val="28"/>
        </w:rPr>
      </w:pPr>
      <w:r w:rsidRPr="00ED290E">
        <w:rPr>
          <w:sz w:val="28"/>
          <w:szCs w:val="28"/>
        </w:rPr>
        <w:t xml:space="preserve">Фактически доходы бюджета поселения по итогам 2021 года составили </w:t>
      </w:r>
      <w:r w:rsidR="003329A6" w:rsidRPr="00ED290E">
        <w:rPr>
          <w:sz w:val="28"/>
          <w:szCs w:val="28"/>
        </w:rPr>
        <w:t>12 851,5</w:t>
      </w:r>
      <w:r w:rsidRPr="00ED290E">
        <w:rPr>
          <w:sz w:val="28"/>
          <w:szCs w:val="28"/>
        </w:rPr>
        <w:t xml:space="preserve"> тыс. ру</w:t>
      </w:r>
      <w:r w:rsidR="00705F77" w:rsidRPr="00ED290E">
        <w:rPr>
          <w:sz w:val="28"/>
          <w:szCs w:val="28"/>
        </w:rPr>
        <w:t xml:space="preserve">блей, что на </w:t>
      </w:r>
      <w:r w:rsidR="003329A6" w:rsidRPr="00ED290E">
        <w:rPr>
          <w:sz w:val="28"/>
          <w:szCs w:val="28"/>
        </w:rPr>
        <w:t>449,9</w:t>
      </w:r>
      <w:r w:rsidR="00705F77" w:rsidRPr="00ED290E">
        <w:rPr>
          <w:sz w:val="28"/>
          <w:szCs w:val="28"/>
        </w:rPr>
        <w:t xml:space="preserve"> тыс. рублей</w:t>
      </w:r>
      <w:r w:rsidR="001A5C18" w:rsidRPr="00ED290E">
        <w:rPr>
          <w:sz w:val="28"/>
          <w:szCs w:val="28"/>
        </w:rPr>
        <w:t xml:space="preserve"> или </w:t>
      </w:r>
      <w:r w:rsidRPr="00ED290E">
        <w:rPr>
          <w:sz w:val="28"/>
          <w:szCs w:val="28"/>
        </w:rPr>
        <w:t xml:space="preserve">на </w:t>
      </w:r>
      <w:r w:rsidR="003329A6" w:rsidRPr="00ED290E">
        <w:rPr>
          <w:sz w:val="28"/>
          <w:szCs w:val="28"/>
        </w:rPr>
        <w:t>3,6</w:t>
      </w:r>
      <w:r w:rsidRPr="00ED290E">
        <w:rPr>
          <w:sz w:val="28"/>
          <w:szCs w:val="28"/>
        </w:rPr>
        <w:t xml:space="preserve">% </w:t>
      </w:r>
      <w:r w:rsidR="003329A6" w:rsidRPr="00ED290E">
        <w:rPr>
          <w:sz w:val="28"/>
          <w:szCs w:val="28"/>
        </w:rPr>
        <w:t>больше</w:t>
      </w:r>
      <w:r w:rsidRPr="00ED290E">
        <w:rPr>
          <w:sz w:val="28"/>
          <w:szCs w:val="28"/>
        </w:rPr>
        <w:t xml:space="preserve"> уточненного </w:t>
      </w:r>
      <w:r w:rsidR="00705F77" w:rsidRPr="00ED290E">
        <w:rPr>
          <w:sz w:val="28"/>
          <w:szCs w:val="28"/>
        </w:rPr>
        <w:lastRenderedPageBreak/>
        <w:t xml:space="preserve">прогноза </w:t>
      </w:r>
      <w:r w:rsidRPr="00ED290E">
        <w:rPr>
          <w:sz w:val="28"/>
          <w:szCs w:val="28"/>
        </w:rPr>
        <w:t>на</w:t>
      </w:r>
      <w:r w:rsidR="00ED290E" w:rsidRPr="00ED290E">
        <w:rPr>
          <w:sz w:val="28"/>
          <w:szCs w:val="28"/>
        </w:rPr>
        <w:t xml:space="preserve"> </w:t>
      </w:r>
      <w:r w:rsidRPr="00ED290E">
        <w:rPr>
          <w:sz w:val="28"/>
          <w:szCs w:val="28"/>
        </w:rPr>
        <w:t>2021</w:t>
      </w:r>
      <w:r w:rsidR="002635FC">
        <w:rPr>
          <w:sz w:val="28"/>
          <w:szCs w:val="28"/>
        </w:rPr>
        <w:t xml:space="preserve"> год. </w:t>
      </w:r>
      <w:r w:rsidRPr="00ED290E">
        <w:rPr>
          <w:sz w:val="28"/>
          <w:szCs w:val="28"/>
        </w:rPr>
        <w:t xml:space="preserve">При общем исполнении доходов бюджета поселения на уровне </w:t>
      </w:r>
      <w:r w:rsidR="003329A6" w:rsidRPr="00ED290E">
        <w:rPr>
          <w:sz w:val="28"/>
          <w:szCs w:val="28"/>
        </w:rPr>
        <w:t>103,6</w:t>
      </w:r>
      <w:r w:rsidRPr="00ED290E">
        <w:rPr>
          <w:sz w:val="28"/>
          <w:szCs w:val="28"/>
        </w:rPr>
        <w:t xml:space="preserve">%, </w:t>
      </w:r>
      <w:r w:rsidR="007A686E">
        <w:rPr>
          <w:sz w:val="28"/>
          <w:szCs w:val="28"/>
        </w:rPr>
        <w:t xml:space="preserve">собственные доходы исполнены в объеме 8 396,7 тыс. рублей или 106,5%, </w:t>
      </w:r>
      <w:r w:rsidRPr="00ED290E">
        <w:rPr>
          <w:sz w:val="28"/>
          <w:szCs w:val="28"/>
        </w:rPr>
        <w:t>безвозмездные поступления –</w:t>
      </w:r>
      <w:r w:rsidR="007A686E">
        <w:rPr>
          <w:sz w:val="28"/>
          <w:szCs w:val="28"/>
        </w:rPr>
        <w:t xml:space="preserve"> 3 912,1 тыс. рублей или </w:t>
      </w:r>
      <w:r w:rsidR="003329A6" w:rsidRPr="00ED290E">
        <w:rPr>
          <w:sz w:val="28"/>
          <w:szCs w:val="28"/>
        </w:rPr>
        <w:t>97,7</w:t>
      </w:r>
      <w:r w:rsidRPr="00ED290E">
        <w:rPr>
          <w:sz w:val="28"/>
          <w:szCs w:val="28"/>
        </w:rPr>
        <w:t>%</w:t>
      </w:r>
      <w:r w:rsidR="007A686E">
        <w:rPr>
          <w:sz w:val="28"/>
          <w:szCs w:val="28"/>
        </w:rPr>
        <w:t xml:space="preserve"> к уточненному прогнозу</w:t>
      </w:r>
      <w:r w:rsidRPr="00ED290E">
        <w:rPr>
          <w:sz w:val="28"/>
          <w:szCs w:val="28"/>
        </w:rPr>
        <w:t>.</w:t>
      </w:r>
    </w:p>
    <w:p w:rsidR="005C10B6" w:rsidRPr="00CA62FC" w:rsidRDefault="005C10B6" w:rsidP="005C10B6">
      <w:pPr>
        <w:spacing w:line="276" w:lineRule="auto"/>
        <w:ind w:firstLine="709"/>
        <w:jc w:val="both"/>
        <w:rPr>
          <w:sz w:val="28"/>
          <w:szCs w:val="28"/>
        </w:rPr>
      </w:pPr>
      <w:r w:rsidRPr="00ED290E">
        <w:rPr>
          <w:sz w:val="28"/>
          <w:szCs w:val="28"/>
        </w:rPr>
        <w:t xml:space="preserve">Сравнительный анализ исполнения </w:t>
      </w:r>
      <w:r w:rsidR="006B6DF2" w:rsidRPr="00ED290E">
        <w:rPr>
          <w:sz w:val="28"/>
          <w:szCs w:val="28"/>
        </w:rPr>
        <w:t xml:space="preserve">доходов </w:t>
      </w:r>
      <w:r w:rsidRPr="00ED290E">
        <w:rPr>
          <w:sz w:val="28"/>
          <w:szCs w:val="28"/>
        </w:rPr>
        <w:t>бюджета поселения по отношению к показателям 2020 года приведен в диаграмме:</w:t>
      </w:r>
    </w:p>
    <w:p w:rsidR="005C10B6" w:rsidRDefault="005C10B6" w:rsidP="005C10B6">
      <w:pPr>
        <w:spacing w:line="276" w:lineRule="auto"/>
        <w:jc w:val="center"/>
        <w:rPr>
          <w:sz w:val="28"/>
          <w:szCs w:val="28"/>
        </w:rPr>
      </w:pPr>
      <w:r w:rsidRPr="001A50BC">
        <w:rPr>
          <w:noProof/>
          <w:sz w:val="28"/>
          <w:szCs w:val="28"/>
        </w:rPr>
        <w:drawing>
          <wp:inline distT="0" distB="0" distL="0" distR="0">
            <wp:extent cx="3914665" cy="2027583"/>
            <wp:effectExtent l="19050" t="0" r="9635" b="0"/>
            <wp:docPr id="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B6DF2" w:rsidRPr="001A50BC" w:rsidRDefault="006B6DF2" w:rsidP="006B6DF2">
      <w:pPr>
        <w:spacing w:line="276" w:lineRule="auto"/>
        <w:ind w:firstLine="709"/>
        <w:jc w:val="both"/>
        <w:rPr>
          <w:sz w:val="28"/>
          <w:szCs w:val="28"/>
        </w:rPr>
      </w:pPr>
      <w:r w:rsidRPr="005B07DC">
        <w:rPr>
          <w:sz w:val="28"/>
          <w:szCs w:val="28"/>
        </w:rPr>
        <w:t xml:space="preserve">Проведенный анализ исполнения доходов бюджета указывает на то, что </w:t>
      </w:r>
      <w:r w:rsidR="005B07DC" w:rsidRPr="005B07DC">
        <w:rPr>
          <w:sz w:val="28"/>
          <w:szCs w:val="28"/>
        </w:rPr>
        <w:t xml:space="preserve">собственные доходы </w:t>
      </w:r>
      <w:r w:rsidR="00F461A1" w:rsidRPr="005B07DC">
        <w:rPr>
          <w:sz w:val="28"/>
          <w:szCs w:val="28"/>
        </w:rPr>
        <w:t xml:space="preserve">в 2021 году </w:t>
      </w:r>
      <w:r w:rsidRPr="005B07DC">
        <w:rPr>
          <w:sz w:val="28"/>
          <w:szCs w:val="28"/>
        </w:rPr>
        <w:t xml:space="preserve">по сравнению с аналогичным показателем 2020 года увеличились на сумму </w:t>
      </w:r>
      <w:r w:rsidR="005B07DC" w:rsidRPr="005B07DC">
        <w:rPr>
          <w:sz w:val="28"/>
          <w:szCs w:val="28"/>
        </w:rPr>
        <w:t>1 208,9</w:t>
      </w:r>
      <w:r w:rsidRPr="005B07DC">
        <w:rPr>
          <w:sz w:val="28"/>
          <w:szCs w:val="28"/>
        </w:rPr>
        <w:t xml:space="preserve"> тыс. рублей или на </w:t>
      </w:r>
      <w:r w:rsidR="005B07DC" w:rsidRPr="005B07DC">
        <w:rPr>
          <w:sz w:val="28"/>
          <w:szCs w:val="28"/>
        </w:rPr>
        <w:t>15,6</w:t>
      </w:r>
      <w:r w:rsidRPr="005B07DC">
        <w:rPr>
          <w:sz w:val="28"/>
          <w:szCs w:val="28"/>
        </w:rPr>
        <w:t xml:space="preserve">%; </w:t>
      </w:r>
      <w:r w:rsidR="00AA2ED4" w:rsidRPr="005B07DC">
        <w:rPr>
          <w:sz w:val="28"/>
          <w:szCs w:val="28"/>
        </w:rPr>
        <w:t xml:space="preserve">безвозмездные поступления уменьшились  на </w:t>
      </w:r>
      <w:r w:rsidR="003329A6" w:rsidRPr="005B07DC">
        <w:rPr>
          <w:sz w:val="28"/>
          <w:szCs w:val="28"/>
        </w:rPr>
        <w:t>18 682,4</w:t>
      </w:r>
      <w:r w:rsidR="00AA2ED4" w:rsidRPr="005B07DC">
        <w:rPr>
          <w:sz w:val="28"/>
          <w:szCs w:val="28"/>
        </w:rPr>
        <w:t xml:space="preserve"> тыс. рублей</w:t>
      </w:r>
      <w:r w:rsidR="005B07DC" w:rsidRPr="005B07DC">
        <w:rPr>
          <w:sz w:val="28"/>
          <w:szCs w:val="28"/>
        </w:rPr>
        <w:t xml:space="preserve"> </w:t>
      </w:r>
      <w:r w:rsidR="00AA2ED4" w:rsidRPr="005B07DC">
        <w:rPr>
          <w:sz w:val="28"/>
          <w:szCs w:val="28"/>
        </w:rPr>
        <w:t xml:space="preserve">или на </w:t>
      </w:r>
      <w:r w:rsidR="003329A6" w:rsidRPr="005B07DC">
        <w:rPr>
          <w:sz w:val="28"/>
          <w:szCs w:val="28"/>
        </w:rPr>
        <w:t>82,7</w:t>
      </w:r>
      <w:r w:rsidR="00AA2ED4" w:rsidRPr="005B07DC">
        <w:rPr>
          <w:sz w:val="28"/>
          <w:szCs w:val="28"/>
        </w:rPr>
        <w:t>%.</w:t>
      </w:r>
      <w:r w:rsidR="005B07DC">
        <w:rPr>
          <w:sz w:val="28"/>
          <w:szCs w:val="28"/>
        </w:rPr>
        <w:t xml:space="preserve"> </w:t>
      </w:r>
    </w:p>
    <w:p w:rsidR="002B77BF" w:rsidRDefault="002B77BF" w:rsidP="00E80822">
      <w:pPr>
        <w:spacing w:line="276" w:lineRule="auto"/>
        <w:ind w:firstLine="709"/>
        <w:jc w:val="both"/>
        <w:rPr>
          <w:sz w:val="28"/>
          <w:szCs w:val="28"/>
        </w:rPr>
      </w:pPr>
      <w:r w:rsidRPr="00461B35">
        <w:rPr>
          <w:sz w:val="28"/>
          <w:szCs w:val="28"/>
        </w:rPr>
        <w:t xml:space="preserve">Объем поступлений </w:t>
      </w:r>
      <w:r w:rsidR="00D7251A" w:rsidRPr="00461B35">
        <w:rPr>
          <w:sz w:val="28"/>
          <w:szCs w:val="28"/>
        </w:rPr>
        <w:t xml:space="preserve">и структура </w:t>
      </w:r>
      <w:r w:rsidR="00D7251A" w:rsidRPr="00461B35">
        <w:rPr>
          <w:b/>
          <w:sz w:val="28"/>
          <w:szCs w:val="28"/>
        </w:rPr>
        <w:t>налоговых доходов</w:t>
      </w:r>
      <w:r w:rsidR="00461B35">
        <w:rPr>
          <w:b/>
          <w:sz w:val="28"/>
          <w:szCs w:val="28"/>
        </w:rPr>
        <w:t xml:space="preserve"> </w:t>
      </w:r>
      <w:r w:rsidRPr="00461B35">
        <w:rPr>
          <w:sz w:val="28"/>
          <w:szCs w:val="28"/>
        </w:rPr>
        <w:t>в 2021 году</w:t>
      </w:r>
      <w:r w:rsidR="00D7251A" w:rsidRPr="00461B35">
        <w:rPr>
          <w:sz w:val="28"/>
          <w:szCs w:val="28"/>
        </w:rPr>
        <w:t xml:space="preserve"> сложились следующим образом</w:t>
      </w:r>
      <w:r w:rsidRPr="00461B35">
        <w:rPr>
          <w:sz w:val="28"/>
          <w:szCs w:val="28"/>
        </w:rPr>
        <w:t>:</w:t>
      </w:r>
    </w:p>
    <w:tbl>
      <w:tblPr>
        <w:tblW w:w="9654" w:type="dxa"/>
        <w:tblInd w:w="93" w:type="dxa"/>
        <w:tblLayout w:type="fixed"/>
        <w:tblLook w:val="04A0"/>
      </w:tblPr>
      <w:tblGrid>
        <w:gridCol w:w="2567"/>
        <w:gridCol w:w="992"/>
        <w:gridCol w:w="992"/>
        <w:gridCol w:w="851"/>
        <w:gridCol w:w="709"/>
        <w:gridCol w:w="992"/>
        <w:gridCol w:w="850"/>
        <w:gridCol w:w="851"/>
        <w:gridCol w:w="850"/>
      </w:tblGrid>
      <w:tr w:rsidR="00270F81" w:rsidRPr="00264D06" w:rsidTr="005C5326">
        <w:trPr>
          <w:trHeight w:val="825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0F81" w:rsidRPr="00264D06" w:rsidRDefault="00270F81" w:rsidP="005C5326">
            <w:pPr>
              <w:jc w:val="center"/>
              <w:rPr>
                <w:color w:val="000000"/>
                <w:sz w:val="20"/>
                <w:szCs w:val="20"/>
              </w:rPr>
            </w:pPr>
            <w:r w:rsidRPr="00264D06">
              <w:rPr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0F81" w:rsidRPr="00264D06" w:rsidRDefault="00270F81" w:rsidP="005C5326">
            <w:pPr>
              <w:jc w:val="center"/>
              <w:rPr>
                <w:color w:val="000000"/>
                <w:sz w:val="20"/>
                <w:szCs w:val="20"/>
              </w:rPr>
            </w:pPr>
            <w:r w:rsidRPr="00264D06">
              <w:rPr>
                <w:color w:val="000000"/>
                <w:sz w:val="20"/>
                <w:szCs w:val="20"/>
              </w:rPr>
              <w:t>Первоначальный прогноз доходов бюджета поселения на 2021 год, тыс. 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0F81" w:rsidRPr="00264D06" w:rsidRDefault="00270F81" w:rsidP="005C5326">
            <w:pPr>
              <w:jc w:val="center"/>
              <w:rPr>
                <w:color w:val="000000"/>
                <w:sz w:val="20"/>
                <w:szCs w:val="20"/>
              </w:rPr>
            </w:pPr>
            <w:r w:rsidRPr="00264D06">
              <w:rPr>
                <w:color w:val="000000"/>
                <w:sz w:val="20"/>
                <w:szCs w:val="20"/>
              </w:rPr>
              <w:t>Уточненный прогноз доходов бюджета поселения на 2021 год, тыс. рублей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0F81" w:rsidRPr="00264D06" w:rsidRDefault="00270F81" w:rsidP="005C5326">
            <w:pPr>
              <w:jc w:val="center"/>
              <w:rPr>
                <w:color w:val="000000"/>
                <w:sz w:val="20"/>
                <w:szCs w:val="20"/>
              </w:rPr>
            </w:pPr>
            <w:r w:rsidRPr="00264D06">
              <w:rPr>
                <w:color w:val="000000"/>
                <w:sz w:val="20"/>
                <w:szCs w:val="20"/>
              </w:rPr>
              <w:t>Исполнение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0F81" w:rsidRPr="00264D06" w:rsidRDefault="00270F81" w:rsidP="005C5326">
            <w:pPr>
              <w:jc w:val="center"/>
              <w:rPr>
                <w:color w:val="000000"/>
                <w:sz w:val="20"/>
                <w:szCs w:val="20"/>
              </w:rPr>
            </w:pPr>
            <w:r w:rsidRPr="00264D06">
              <w:rPr>
                <w:color w:val="000000"/>
                <w:sz w:val="20"/>
                <w:szCs w:val="20"/>
              </w:rPr>
              <w:t>Отклонение</w:t>
            </w:r>
          </w:p>
        </w:tc>
      </w:tr>
      <w:tr w:rsidR="00270F81" w:rsidRPr="00264D06" w:rsidTr="005C5326">
        <w:trPr>
          <w:trHeight w:val="405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F81" w:rsidRPr="00264D06" w:rsidRDefault="00270F81" w:rsidP="005C53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F81" w:rsidRPr="00264D06" w:rsidRDefault="00270F81" w:rsidP="005C53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F81" w:rsidRPr="00264D06" w:rsidRDefault="00270F81" w:rsidP="005C53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0F81" w:rsidRPr="00264D06" w:rsidRDefault="00270F81" w:rsidP="005C5326">
            <w:pPr>
              <w:jc w:val="center"/>
              <w:rPr>
                <w:color w:val="000000"/>
                <w:sz w:val="20"/>
                <w:szCs w:val="20"/>
              </w:rPr>
            </w:pPr>
            <w:r w:rsidRPr="00264D06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F81" w:rsidRPr="00264D06" w:rsidRDefault="00270F81" w:rsidP="005C5326">
            <w:pPr>
              <w:jc w:val="center"/>
              <w:rPr>
                <w:color w:val="000000"/>
                <w:sz w:val="20"/>
                <w:szCs w:val="20"/>
              </w:rPr>
            </w:pPr>
            <w:r w:rsidRPr="00264D06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0F81" w:rsidRPr="00264D06" w:rsidRDefault="00270F81" w:rsidP="005C5326">
            <w:pPr>
              <w:jc w:val="center"/>
              <w:rPr>
                <w:color w:val="000000"/>
                <w:sz w:val="20"/>
                <w:szCs w:val="20"/>
              </w:rPr>
            </w:pPr>
            <w:r w:rsidRPr="00264D06">
              <w:rPr>
                <w:color w:val="000000"/>
                <w:sz w:val="20"/>
                <w:szCs w:val="20"/>
              </w:rPr>
              <w:t>2021/2020</w:t>
            </w:r>
          </w:p>
        </w:tc>
      </w:tr>
      <w:tr w:rsidR="00270F81" w:rsidRPr="00264D06" w:rsidTr="005C5326">
        <w:trPr>
          <w:trHeight w:val="1275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F81" w:rsidRPr="00264D06" w:rsidRDefault="00270F81" w:rsidP="005C53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F81" w:rsidRPr="00264D06" w:rsidRDefault="00270F81" w:rsidP="005C53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F81" w:rsidRPr="00264D06" w:rsidRDefault="00270F81" w:rsidP="005C53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F81" w:rsidRPr="00264D06" w:rsidRDefault="00270F81" w:rsidP="005C5326">
            <w:pPr>
              <w:jc w:val="center"/>
              <w:rPr>
                <w:color w:val="000000"/>
                <w:sz w:val="20"/>
                <w:szCs w:val="20"/>
              </w:rPr>
            </w:pPr>
            <w:r w:rsidRPr="00264D06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F81" w:rsidRPr="00264D06" w:rsidRDefault="00270F81" w:rsidP="005C5326">
            <w:pPr>
              <w:jc w:val="center"/>
              <w:rPr>
                <w:color w:val="000000"/>
                <w:sz w:val="20"/>
                <w:szCs w:val="20"/>
              </w:rPr>
            </w:pPr>
            <w:r w:rsidRPr="00264D06">
              <w:rPr>
                <w:color w:val="000000"/>
                <w:sz w:val="20"/>
                <w:szCs w:val="20"/>
              </w:rPr>
              <w:t>удельный вес,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F81" w:rsidRPr="00264D06" w:rsidRDefault="00270F81" w:rsidP="005C5326">
            <w:pPr>
              <w:jc w:val="center"/>
              <w:rPr>
                <w:color w:val="000000"/>
                <w:sz w:val="20"/>
                <w:szCs w:val="20"/>
              </w:rPr>
            </w:pPr>
            <w:r w:rsidRPr="00264D06">
              <w:rPr>
                <w:color w:val="000000"/>
                <w:sz w:val="20"/>
                <w:szCs w:val="20"/>
              </w:rPr>
              <w:t>в % к уточненному прогнозу доходов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F81" w:rsidRPr="00264D06" w:rsidRDefault="00270F81" w:rsidP="005C5326">
            <w:pPr>
              <w:jc w:val="center"/>
              <w:rPr>
                <w:color w:val="000000"/>
                <w:sz w:val="20"/>
                <w:szCs w:val="20"/>
              </w:rPr>
            </w:pPr>
            <w:r w:rsidRPr="00264D06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F81" w:rsidRPr="00264D06" w:rsidRDefault="00270F81" w:rsidP="005C5326">
            <w:pPr>
              <w:jc w:val="center"/>
              <w:rPr>
                <w:color w:val="000000"/>
                <w:sz w:val="20"/>
                <w:szCs w:val="20"/>
              </w:rPr>
            </w:pPr>
            <w:r w:rsidRPr="00264D06">
              <w:rPr>
                <w:color w:val="000000"/>
                <w:sz w:val="20"/>
                <w:szCs w:val="20"/>
              </w:rPr>
              <w:t>гр.4-гр.7, 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F81" w:rsidRPr="00264D06" w:rsidRDefault="00270F81" w:rsidP="005C5326">
            <w:pPr>
              <w:jc w:val="center"/>
              <w:rPr>
                <w:color w:val="000000"/>
                <w:sz w:val="20"/>
                <w:szCs w:val="20"/>
              </w:rPr>
            </w:pPr>
            <w:r w:rsidRPr="00264D06">
              <w:rPr>
                <w:color w:val="000000"/>
                <w:sz w:val="20"/>
                <w:szCs w:val="20"/>
              </w:rPr>
              <w:t>гр.8/гр.7*100, %</w:t>
            </w:r>
          </w:p>
        </w:tc>
      </w:tr>
      <w:tr w:rsidR="00270F81" w:rsidRPr="00264D06" w:rsidTr="005C5326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F81" w:rsidRPr="00264D06" w:rsidRDefault="00270F81" w:rsidP="005C5326">
            <w:pPr>
              <w:jc w:val="center"/>
              <w:rPr>
                <w:color w:val="000000"/>
                <w:sz w:val="20"/>
                <w:szCs w:val="20"/>
              </w:rPr>
            </w:pPr>
            <w:r w:rsidRPr="00264D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F81" w:rsidRPr="00264D06" w:rsidRDefault="00270F81" w:rsidP="005C5326">
            <w:pPr>
              <w:jc w:val="center"/>
              <w:rPr>
                <w:color w:val="000000"/>
                <w:sz w:val="20"/>
                <w:szCs w:val="20"/>
              </w:rPr>
            </w:pPr>
            <w:r w:rsidRPr="00264D0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F81" w:rsidRPr="00264D06" w:rsidRDefault="00270F81" w:rsidP="005C5326">
            <w:pPr>
              <w:jc w:val="center"/>
              <w:rPr>
                <w:color w:val="000000"/>
                <w:sz w:val="20"/>
                <w:szCs w:val="20"/>
              </w:rPr>
            </w:pPr>
            <w:r w:rsidRPr="00264D0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F81" w:rsidRPr="00264D06" w:rsidRDefault="00270F81" w:rsidP="005C5326">
            <w:pPr>
              <w:jc w:val="center"/>
              <w:rPr>
                <w:color w:val="000000"/>
                <w:sz w:val="20"/>
                <w:szCs w:val="20"/>
              </w:rPr>
            </w:pPr>
            <w:r w:rsidRPr="00264D0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F81" w:rsidRPr="00264D06" w:rsidRDefault="00270F81" w:rsidP="005C5326">
            <w:pPr>
              <w:jc w:val="center"/>
              <w:rPr>
                <w:color w:val="000000"/>
                <w:sz w:val="20"/>
                <w:szCs w:val="20"/>
              </w:rPr>
            </w:pPr>
            <w:r w:rsidRPr="00264D0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F81" w:rsidRPr="00264D06" w:rsidRDefault="00270F81" w:rsidP="005C5326">
            <w:pPr>
              <w:jc w:val="center"/>
              <w:rPr>
                <w:color w:val="000000"/>
                <w:sz w:val="20"/>
                <w:szCs w:val="20"/>
              </w:rPr>
            </w:pPr>
            <w:r w:rsidRPr="00264D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F81" w:rsidRPr="00264D06" w:rsidRDefault="00270F81" w:rsidP="005C5326">
            <w:pPr>
              <w:jc w:val="center"/>
              <w:rPr>
                <w:color w:val="000000"/>
                <w:sz w:val="20"/>
                <w:szCs w:val="20"/>
              </w:rPr>
            </w:pPr>
            <w:r w:rsidRPr="00264D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F81" w:rsidRPr="00264D06" w:rsidRDefault="00270F81" w:rsidP="005C5326">
            <w:pPr>
              <w:jc w:val="center"/>
              <w:rPr>
                <w:color w:val="000000"/>
                <w:sz w:val="20"/>
                <w:szCs w:val="20"/>
              </w:rPr>
            </w:pPr>
            <w:r w:rsidRPr="00264D0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F81" w:rsidRPr="00264D06" w:rsidRDefault="00270F81" w:rsidP="005C5326">
            <w:pPr>
              <w:jc w:val="center"/>
              <w:rPr>
                <w:color w:val="000000"/>
                <w:sz w:val="20"/>
                <w:szCs w:val="20"/>
              </w:rPr>
            </w:pPr>
            <w:r w:rsidRPr="00264D06">
              <w:rPr>
                <w:color w:val="000000"/>
                <w:sz w:val="20"/>
                <w:szCs w:val="20"/>
              </w:rPr>
              <w:t>9</w:t>
            </w:r>
          </w:p>
        </w:tc>
      </w:tr>
      <w:tr w:rsidR="00270F81" w:rsidRPr="00264D06" w:rsidTr="005C5326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F81" w:rsidRPr="00264D06" w:rsidRDefault="00270F81" w:rsidP="005C53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64D06">
              <w:rPr>
                <w:b/>
                <w:bCs/>
                <w:color w:val="000000"/>
                <w:sz w:val="20"/>
                <w:szCs w:val="20"/>
              </w:rPr>
              <w:t xml:space="preserve">Налоговые доходы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F81" w:rsidRPr="00264D06" w:rsidRDefault="00270F81" w:rsidP="005C532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4D06">
              <w:rPr>
                <w:b/>
                <w:bCs/>
                <w:color w:val="000000"/>
                <w:sz w:val="20"/>
                <w:szCs w:val="20"/>
              </w:rPr>
              <w:t>6 814,7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F81" w:rsidRPr="00264D06" w:rsidRDefault="00270F81" w:rsidP="005C532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4D06">
              <w:rPr>
                <w:b/>
                <w:bCs/>
                <w:color w:val="000000"/>
                <w:sz w:val="20"/>
                <w:szCs w:val="20"/>
              </w:rPr>
              <w:t>7 145,0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F81" w:rsidRPr="00264D06" w:rsidRDefault="00270F81" w:rsidP="002649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4D06">
              <w:rPr>
                <w:b/>
                <w:bCs/>
                <w:color w:val="000000"/>
                <w:sz w:val="20"/>
                <w:szCs w:val="20"/>
              </w:rPr>
              <w:t>7 640,</w:t>
            </w:r>
            <w:r w:rsidR="002649F0" w:rsidRPr="00264D06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F81" w:rsidRPr="00264D06" w:rsidRDefault="00270F81" w:rsidP="005C532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4D06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F81" w:rsidRPr="00264D06" w:rsidRDefault="00270F81" w:rsidP="005C532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4D06">
              <w:rPr>
                <w:b/>
                <w:bCs/>
                <w:color w:val="000000"/>
                <w:sz w:val="20"/>
                <w:szCs w:val="20"/>
              </w:rPr>
              <w:t>106,9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F81" w:rsidRPr="00264D06" w:rsidRDefault="00270F81" w:rsidP="005C532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4D06">
              <w:rPr>
                <w:b/>
                <w:bCs/>
                <w:color w:val="000000"/>
                <w:sz w:val="20"/>
                <w:szCs w:val="20"/>
              </w:rPr>
              <w:t>6 743,8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F81" w:rsidRPr="00264D06" w:rsidRDefault="00270F81" w:rsidP="002649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4D06">
              <w:rPr>
                <w:b/>
                <w:bCs/>
                <w:color w:val="000000"/>
                <w:sz w:val="20"/>
                <w:szCs w:val="20"/>
              </w:rPr>
              <w:t>896,</w:t>
            </w:r>
            <w:r w:rsidR="002649F0" w:rsidRPr="00264D0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F81" w:rsidRPr="00264D06" w:rsidRDefault="00270F81" w:rsidP="005C532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4D06">
              <w:rPr>
                <w:b/>
                <w:bCs/>
                <w:color w:val="000000"/>
                <w:sz w:val="20"/>
                <w:szCs w:val="20"/>
              </w:rPr>
              <w:t>13,3</w:t>
            </w:r>
          </w:p>
        </w:tc>
      </w:tr>
      <w:tr w:rsidR="00270F81" w:rsidRPr="00264D06" w:rsidTr="005C5326">
        <w:trPr>
          <w:trHeight w:val="31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F81" w:rsidRPr="00264D06" w:rsidRDefault="00270F81" w:rsidP="005C5326">
            <w:pPr>
              <w:rPr>
                <w:color w:val="000000"/>
                <w:sz w:val="20"/>
                <w:szCs w:val="20"/>
              </w:rPr>
            </w:pPr>
            <w:r w:rsidRPr="00264D06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F81" w:rsidRPr="00264D06" w:rsidRDefault="00270F81" w:rsidP="005C5326">
            <w:pPr>
              <w:jc w:val="right"/>
              <w:rPr>
                <w:color w:val="000000"/>
                <w:sz w:val="20"/>
                <w:szCs w:val="20"/>
              </w:rPr>
            </w:pPr>
            <w:r w:rsidRPr="00264D06">
              <w:rPr>
                <w:color w:val="000000"/>
                <w:sz w:val="20"/>
                <w:szCs w:val="20"/>
              </w:rPr>
              <w:t>3 958,6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F81" w:rsidRPr="00264D06" w:rsidRDefault="00270F81" w:rsidP="005C5326">
            <w:pPr>
              <w:jc w:val="right"/>
              <w:rPr>
                <w:color w:val="000000"/>
                <w:sz w:val="20"/>
                <w:szCs w:val="20"/>
              </w:rPr>
            </w:pPr>
            <w:r w:rsidRPr="00264D06">
              <w:rPr>
                <w:color w:val="000000"/>
                <w:sz w:val="20"/>
                <w:szCs w:val="20"/>
              </w:rPr>
              <w:t>3 958,6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F81" w:rsidRPr="00264D06" w:rsidRDefault="00270F81" w:rsidP="005C5326">
            <w:pPr>
              <w:jc w:val="right"/>
              <w:rPr>
                <w:color w:val="000000"/>
                <w:sz w:val="20"/>
                <w:szCs w:val="20"/>
              </w:rPr>
            </w:pPr>
            <w:r w:rsidRPr="00264D06">
              <w:rPr>
                <w:color w:val="000000"/>
                <w:sz w:val="20"/>
                <w:szCs w:val="20"/>
              </w:rPr>
              <w:t>4 192,1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F81" w:rsidRPr="00264D06" w:rsidRDefault="00270F81" w:rsidP="005C5326">
            <w:pPr>
              <w:jc w:val="right"/>
              <w:rPr>
                <w:color w:val="000000"/>
                <w:sz w:val="20"/>
                <w:szCs w:val="20"/>
              </w:rPr>
            </w:pPr>
            <w:r w:rsidRPr="00264D06">
              <w:rPr>
                <w:color w:val="000000"/>
                <w:sz w:val="20"/>
                <w:szCs w:val="20"/>
              </w:rPr>
              <w:t>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F81" w:rsidRPr="00264D06" w:rsidRDefault="00270F81" w:rsidP="005C5326">
            <w:pPr>
              <w:jc w:val="right"/>
              <w:rPr>
                <w:color w:val="000000"/>
                <w:sz w:val="20"/>
                <w:szCs w:val="20"/>
              </w:rPr>
            </w:pPr>
            <w:r w:rsidRPr="00264D06">
              <w:rPr>
                <w:color w:val="000000"/>
                <w:sz w:val="20"/>
                <w:szCs w:val="20"/>
              </w:rPr>
              <w:t>105,9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F81" w:rsidRPr="00264D06" w:rsidRDefault="00270F81" w:rsidP="005C5326">
            <w:pPr>
              <w:jc w:val="right"/>
              <w:rPr>
                <w:color w:val="000000"/>
                <w:sz w:val="20"/>
                <w:szCs w:val="20"/>
              </w:rPr>
            </w:pPr>
            <w:r w:rsidRPr="00264D06">
              <w:rPr>
                <w:color w:val="000000"/>
                <w:sz w:val="20"/>
                <w:szCs w:val="20"/>
              </w:rPr>
              <w:t>3 917,3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F81" w:rsidRPr="00264D06" w:rsidRDefault="00270F81" w:rsidP="005C5326">
            <w:pPr>
              <w:jc w:val="right"/>
              <w:rPr>
                <w:color w:val="000000"/>
                <w:sz w:val="20"/>
                <w:szCs w:val="20"/>
              </w:rPr>
            </w:pPr>
            <w:r w:rsidRPr="00264D06">
              <w:rPr>
                <w:color w:val="000000"/>
                <w:sz w:val="20"/>
                <w:szCs w:val="20"/>
              </w:rPr>
              <w:t>274,8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F81" w:rsidRPr="00264D06" w:rsidRDefault="00270F81" w:rsidP="005C5326">
            <w:pPr>
              <w:jc w:val="right"/>
              <w:rPr>
                <w:color w:val="000000"/>
                <w:sz w:val="20"/>
                <w:szCs w:val="20"/>
              </w:rPr>
            </w:pPr>
            <w:r w:rsidRPr="00264D06">
              <w:rPr>
                <w:color w:val="000000"/>
                <w:sz w:val="20"/>
                <w:szCs w:val="20"/>
              </w:rPr>
              <w:t>7,0</w:t>
            </w:r>
          </w:p>
        </w:tc>
      </w:tr>
      <w:tr w:rsidR="00270F81" w:rsidRPr="00264D06" w:rsidTr="005C5326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F81" w:rsidRPr="00264D06" w:rsidRDefault="00270F81" w:rsidP="005C5326">
            <w:pPr>
              <w:rPr>
                <w:color w:val="000000"/>
                <w:sz w:val="20"/>
                <w:szCs w:val="20"/>
              </w:rPr>
            </w:pPr>
            <w:r w:rsidRPr="00264D06">
              <w:rPr>
                <w:color w:val="000000"/>
                <w:sz w:val="20"/>
                <w:szCs w:val="20"/>
              </w:rPr>
              <w:t>акцизы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F81" w:rsidRPr="00264D06" w:rsidRDefault="00270F81" w:rsidP="005C5326">
            <w:pPr>
              <w:jc w:val="right"/>
              <w:rPr>
                <w:color w:val="000000"/>
                <w:sz w:val="20"/>
                <w:szCs w:val="20"/>
              </w:rPr>
            </w:pPr>
            <w:r w:rsidRPr="00264D06">
              <w:rPr>
                <w:color w:val="000000"/>
                <w:sz w:val="20"/>
                <w:szCs w:val="20"/>
              </w:rPr>
              <w:t>1 373,0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F81" w:rsidRPr="00264D06" w:rsidRDefault="00270F81" w:rsidP="005C5326">
            <w:pPr>
              <w:jc w:val="right"/>
              <w:rPr>
                <w:color w:val="000000"/>
                <w:sz w:val="20"/>
                <w:szCs w:val="20"/>
              </w:rPr>
            </w:pPr>
            <w:r w:rsidRPr="00264D06">
              <w:rPr>
                <w:color w:val="000000"/>
                <w:sz w:val="20"/>
                <w:szCs w:val="20"/>
              </w:rPr>
              <w:t>1 373,0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F81" w:rsidRPr="00264D06" w:rsidRDefault="00270F81" w:rsidP="002649F0">
            <w:pPr>
              <w:jc w:val="right"/>
              <w:rPr>
                <w:color w:val="000000"/>
                <w:sz w:val="20"/>
                <w:szCs w:val="20"/>
              </w:rPr>
            </w:pPr>
            <w:r w:rsidRPr="00264D06">
              <w:rPr>
                <w:color w:val="000000"/>
                <w:sz w:val="20"/>
                <w:szCs w:val="20"/>
              </w:rPr>
              <w:t>1 398,</w:t>
            </w:r>
            <w:r w:rsidR="002649F0" w:rsidRPr="00264D0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F81" w:rsidRPr="00264D06" w:rsidRDefault="00270F81" w:rsidP="005C5326">
            <w:pPr>
              <w:jc w:val="right"/>
              <w:rPr>
                <w:color w:val="000000"/>
                <w:sz w:val="20"/>
                <w:szCs w:val="20"/>
              </w:rPr>
            </w:pPr>
            <w:r w:rsidRPr="00264D06">
              <w:rPr>
                <w:color w:val="000000"/>
                <w:sz w:val="20"/>
                <w:szCs w:val="20"/>
              </w:rPr>
              <w:t>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F81" w:rsidRPr="00264D06" w:rsidRDefault="00270F81" w:rsidP="00F13DF8">
            <w:pPr>
              <w:jc w:val="right"/>
              <w:rPr>
                <w:color w:val="000000"/>
                <w:sz w:val="20"/>
                <w:szCs w:val="20"/>
              </w:rPr>
            </w:pPr>
            <w:r w:rsidRPr="00264D06">
              <w:rPr>
                <w:color w:val="000000"/>
                <w:sz w:val="20"/>
                <w:szCs w:val="20"/>
              </w:rPr>
              <w:t>101,</w:t>
            </w:r>
            <w:r w:rsidR="00F13DF8" w:rsidRPr="00264D0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F81" w:rsidRPr="00264D06" w:rsidRDefault="00270F81" w:rsidP="005C5326">
            <w:pPr>
              <w:jc w:val="right"/>
              <w:rPr>
                <w:color w:val="000000"/>
                <w:sz w:val="20"/>
                <w:szCs w:val="20"/>
              </w:rPr>
            </w:pPr>
            <w:r w:rsidRPr="00264D06">
              <w:rPr>
                <w:color w:val="000000"/>
                <w:sz w:val="20"/>
                <w:szCs w:val="20"/>
              </w:rPr>
              <w:t>1 227,8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F81" w:rsidRPr="00264D06" w:rsidRDefault="00F13DF8" w:rsidP="005C5326">
            <w:pPr>
              <w:jc w:val="right"/>
              <w:rPr>
                <w:color w:val="000000"/>
                <w:sz w:val="20"/>
                <w:szCs w:val="20"/>
              </w:rPr>
            </w:pPr>
            <w:r w:rsidRPr="00264D06">
              <w:rPr>
                <w:color w:val="000000"/>
                <w:sz w:val="20"/>
                <w:szCs w:val="20"/>
              </w:rPr>
              <w:t>170,6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F81" w:rsidRPr="00264D06" w:rsidRDefault="00270F81" w:rsidP="005C5326">
            <w:pPr>
              <w:jc w:val="right"/>
              <w:rPr>
                <w:color w:val="000000"/>
                <w:sz w:val="20"/>
                <w:szCs w:val="20"/>
              </w:rPr>
            </w:pPr>
            <w:r w:rsidRPr="00264D06">
              <w:rPr>
                <w:color w:val="000000"/>
                <w:sz w:val="20"/>
                <w:szCs w:val="20"/>
              </w:rPr>
              <w:t>13,9</w:t>
            </w:r>
          </w:p>
        </w:tc>
      </w:tr>
      <w:tr w:rsidR="00270F81" w:rsidRPr="00264D06" w:rsidTr="005C5326">
        <w:trPr>
          <w:trHeight w:val="43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F81" w:rsidRPr="00264D06" w:rsidRDefault="00270F81" w:rsidP="005C5326">
            <w:pPr>
              <w:rPr>
                <w:color w:val="000000"/>
                <w:sz w:val="20"/>
                <w:szCs w:val="20"/>
              </w:rPr>
            </w:pPr>
            <w:r w:rsidRPr="00264D06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F81" w:rsidRPr="00264D06" w:rsidRDefault="00270F81" w:rsidP="005C5326">
            <w:pPr>
              <w:jc w:val="right"/>
              <w:rPr>
                <w:color w:val="000000"/>
                <w:sz w:val="20"/>
                <w:szCs w:val="20"/>
              </w:rPr>
            </w:pPr>
            <w:r w:rsidRPr="00264D06">
              <w:rPr>
                <w:color w:val="000000"/>
                <w:sz w:val="20"/>
                <w:szCs w:val="20"/>
              </w:rPr>
              <w:t>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F81" w:rsidRPr="00264D06" w:rsidRDefault="00270F81" w:rsidP="005C5326">
            <w:pPr>
              <w:jc w:val="right"/>
              <w:rPr>
                <w:color w:val="000000"/>
                <w:sz w:val="20"/>
                <w:szCs w:val="20"/>
              </w:rPr>
            </w:pPr>
            <w:r w:rsidRPr="00264D06">
              <w:rPr>
                <w:color w:val="000000"/>
                <w:sz w:val="20"/>
                <w:szCs w:val="20"/>
              </w:rPr>
              <w:t>296,5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F81" w:rsidRPr="00264D06" w:rsidRDefault="00270F81" w:rsidP="005C5326">
            <w:pPr>
              <w:jc w:val="right"/>
              <w:rPr>
                <w:color w:val="000000"/>
                <w:sz w:val="20"/>
                <w:szCs w:val="20"/>
              </w:rPr>
            </w:pPr>
            <w:r w:rsidRPr="00264D06">
              <w:rPr>
                <w:color w:val="000000"/>
                <w:sz w:val="20"/>
                <w:szCs w:val="20"/>
              </w:rPr>
              <w:t>296,5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F81" w:rsidRPr="00264D06" w:rsidRDefault="00270F81" w:rsidP="005C5326">
            <w:pPr>
              <w:jc w:val="right"/>
              <w:rPr>
                <w:color w:val="000000"/>
                <w:sz w:val="20"/>
                <w:szCs w:val="20"/>
              </w:rPr>
            </w:pPr>
            <w:r w:rsidRPr="00264D06"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F81" w:rsidRPr="00264D06" w:rsidRDefault="00270F81" w:rsidP="005C5326">
            <w:pPr>
              <w:jc w:val="right"/>
              <w:rPr>
                <w:color w:val="000000"/>
                <w:sz w:val="20"/>
                <w:szCs w:val="20"/>
              </w:rPr>
            </w:pPr>
            <w:r w:rsidRPr="00264D06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F81" w:rsidRPr="00264D06" w:rsidRDefault="00270F81" w:rsidP="005C5326">
            <w:pPr>
              <w:jc w:val="right"/>
              <w:rPr>
                <w:color w:val="000000"/>
                <w:sz w:val="20"/>
                <w:szCs w:val="20"/>
              </w:rPr>
            </w:pPr>
            <w:r w:rsidRPr="00264D06">
              <w:rPr>
                <w:color w:val="000000"/>
                <w:sz w:val="20"/>
                <w:szCs w:val="20"/>
              </w:rPr>
              <w:t>80,7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F81" w:rsidRPr="00264D06" w:rsidRDefault="00270F81" w:rsidP="005C5326">
            <w:pPr>
              <w:jc w:val="right"/>
              <w:rPr>
                <w:color w:val="000000"/>
                <w:sz w:val="20"/>
                <w:szCs w:val="20"/>
              </w:rPr>
            </w:pPr>
            <w:r w:rsidRPr="00264D06">
              <w:rPr>
                <w:color w:val="000000"/>
                <w:sz w:val="20"/>
                <w:szCs w:val="20"/>
              </w:rPr>
              <w:t>215,8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F81" w:rsidRPr="00264D06" w:rsidRDefault="004C23C2" w:rsidP="005C5326">
            <w:pPr>
              <w:jc w:val="right"/>
              <w:rPr>
                <w:color w:val="000000"/>
                <w:sz w:val="20"/>
                <w:szCs w:val="20"/>
              </w:rPr>
            </w:pPr>
            <w:r w:rsidRPr="00264D06">
              <w:rPr>
                <w:color w:val="000000"/>
                <w:sz w:val="20"/>
                <w:szCs w:val="20"/>
              </w:rPr>
              <w:t>267,4</w:t>
            </w:r>
          </w:p>
        </w:tc>
      </w:tr>
      <w:tr w:rsidR="00270F81" w:rsidRPr="00264D06" w:rsidTr="005C5326">
        <w:trPr>
          <w:trHeight w:val="38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F81" w:rsidRPr="00264D06" w:rsidRDefault="00270F81" w:rsidP="005C5326">
            <w:pPr>
              <w:rPr>
                <w:color w:val="000000"/>
                <w:sz w:val="20"/>
                <w:szCs w:val="20"/>
              </w:rPr>
            </w:pPr>
            <w:r w:rsidRPr="00264D06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F81" w:rsidRPr="00264D06" w:rsidRDefault="00270F81" w:rsidP="005C5326">
            <w:pPr>
              <w:jc w:val="right"/>
              <w:rPr>
                <w:color w:val="000000"/>
                <w:sz w:val="20"/>
                <w:szCs w:val="20"/>
              </w:rPr>
            </w:pPr>
            <w:r w:rsidRPr="00264D06">
              <w:rPr>
                <w:color w:val="000000"/>
                <w:sz w:val="20"/>
                <w:szCs w:val="20"/>
              </w:rPr>
              <w:t>526,0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F81" w:rsidRPr="00264D06" w:rsidRDefault="00270F81" w:rsidP="005C5326">
            <w:pPr>
              <w:jc w:val="right"/>
              <w:rPr>
                <w:color w:val="000000"/>
                <w:sz w:val="20"/>
                <w:szCs w:val="20"/>
              </w:rPr>
            </w:pPr>
            <w:r w:rsidRPr="00264D06">
              <w:rPr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F81" w:rsidRPr="00264D06" w:rsidRDefault="00270F81" w:rsidP="005C5326">
            <w:pPr>
              <w:jc w:val="right"/>
              <w:rPr>
                <w:color w:val="000000"/>
                <w:sz w:val="20"/>
                <w:szCs w:val="20"/>
              </w:rPr>
            </w:pPr>
            <w:r w:rsidRPr="00264D06">
              <w:rPr>
                <w:color w:val="000000"/>
                <w:sz w:val="20"/>
                <w:szCs w:val="20"/>
              </w:rPr>
              <w:t>563,9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F81" w:rsidRPr="00264D06" w:rsidRDefault="00270F81" w:rsidP="005C5326">
            <w:pPr>
              <w:jc w:val="right"/>
              <w:rPr>
                <w:color w:val="000000"/>
                <w:sz w:val="20"/>
                <w:szCs w:val="20"/>
              </w:rPr>
            </w:pPr>
            <w:r w:rsidRPr="00264D06">
              <w:rPr>
                <w:color w:val="000000"/>
                <w:sz w:val="20"/>
                <w:szCs w:val="20"/>
              </w:rPr>
              <w:t>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F81" w:rsidRPr="00264D06" w:rsidRDefault="00270F81" w:rsidP="005C5326">
            <w:pPr>
              <w:jc w:val="right"/>
              <w:rPr>
                <w:color w:val="000000"/>
                <w:sz w:val="20"/>
                <w:szCs w:val="20"/>
              </w:rPr>
            </w:pPr>
            <w:r w:rsidRPr="00264D06">
              <w:rPr>
                <w:color w:val="000000"/>
                <w:sz w:val="20"/>
                <w:szCs w:val="20"/>
              </w:rPr>
              <w:t>102,5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F81" w:rsidRPr="00264D06" w:rsidRDefault="00F35DC3" w:rsidP="005C53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F81" w:rsidRPr="00264D06" w:rsidRDefault="00F35DC3" w:rsidP="00F35DC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F81" w:rsidRPr="00264D06" w:rsidRDefault="00F35DC3" w:rsidP="005C53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8,8</w:t>
            </w:r>
          </w:p>
        </w:tc>
      </w:tr>
      <w:tr w:rsidR="00270F81" w:rsidRPr="00270F81" w:rsidTr="005C5326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F81" w:rsidRPr="00264D06" w:rsidRDefault="00270F81" w:rsidP="005C5326">
            <w:pPr>
              <w:rPr>
                <w:color w:val="000000"/>
                <w:sz w:val="20"/>
                <w:szCs w:val="20"/>
              </w:rPr>
            </w:pPr>
            <w:r w:rsidRPr="00264D06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F81" w:rsidRPr="00264D06" w:rsidRDefault="00270F81" w:rsidP="005C5326">
            <w:pPr>
              <w:jc w:val="right"/>
              <w:rPr>
                <w:color w:val="000000"/>
                <w:sz w:val="20"/>
                <w:szCs w:val="20"/>
              </w:rPr>
            </w:pPr>
            <w:r w:rsidRPr="00264D06">
              <w:rPr>
                <w:color w:val="000000"/>
                <w:sz w:val="20"/>
                <w:szCs w:val="20"/>
              </w:rPr>
              <w:t>946,7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F81" w:rsidRPr="00264D06" w:rsidRDefault="00270F81" w:rsidP="005C5326">
            <w:pPr>
              <w:jc w:val="right"/>
              <w:rPr>
                <w:color w:val="000000"/>
                <w:sz w:val="20"/>
                <w:szCs w:val="20"/>
              </w:rPr>
            </w:pPr>
            <w:r w:rsidRPr="00264D06">
              <w:rPr>
                <w:color w:val="000000"/>
                <w:sz w:val="20"/>
                <w:szCs w:val="20"/>
              </w:rPr>
              <w:t>966,9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F81" w:rsidRPr="00264D06" w:rsidRDefault="00270F81" w:rsidP="005C5326">
            <w:pPr>
              <w:jc w:val="right"/>
              <w:rPr>
                <w:color w:val="000000"/>
                <w:sz w:val="20"/>
                <w:szCs w:val="20"/>
              </w:rPr>
            </w:pPr>
            <w:r w:rsidRPr="00264D06">
              <w:rPr>
                <w:color w:val="000000"/>
                <w:sz w:val="20"/>
                <w:szCs w:val="20"/>
              </w:rPr>
              <w:t>1 189,1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F81" w:rsidRPr="00264D06" w:rsidRDefault="00270F81" w:rsidP="005C5326">
            <w:pPr>
              <w:jc w:val="right"/>
              <w:rPr>
                <w:color w:val="000000"/>
                <w:sz w:val="20"/>
                <w:szCs w:val="20"/>
              </w:rPr>
            </w:pPr>
            <w:r w:rsidRPr="00264D06">
              <w:rPr>
                <w:color w:val="000000"/>
                <w:sz w:val="20"/>
                <w:szCs w:val="20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F81" w:rsidRPr="00264D06" w:rsidRDefault="00270F81" w:rsidP="005C5326">
            <w:pPr>
              <w:jc w:val="right"/>
              <w:rPr>
                <w:color w:val="000000"/>
                <w:sz w:val="20"/>
                <w:szCs w:val="20"/>
              </w:rPr>
            </w:pPr>
            <w:r w:rsidRPr="00264D06">
              <w:rPr>
                <w:color w:val="000000"/>
                <w:sz w:val="20"/>
                <w:szCs w:val="20"/>
              </w:rPr>
              <w:t>123,0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F81" w:rsidRPr="00264D06" w:rsidRDefault="00F35DC3" w:rsidP="005C53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F81" w:rsidRPr="00264D06" w:rsidRDefault="00F35DC3" w:rsidP="005C53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F81" w:rsidRPr="00264D06" w:rsidRDefault="00F35DC3" w:rsidP="005C53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18,9</w:t>
            </w:r>
          </w:p>
        </w:tc>
      </w:tr>
    </w:tbl>
    <w:p w:rsidR="00151662" w:rsidRDefault="00075357" w:rsidP="009C7190">
      <w:pPr>
        <w:spacing w:line="276" w:lineRule="auto"/>
        <w:ind w:firstLine="709"/>
        <w:jc w:val="both"/>
        <w:rPr>
          <w:sz w:val="28"/>
          <w:szCs w:val="28"/>
        </w:rPr>
      </w:pPr>
      <w:r w:rsidRPr="005C39FA">
        <w:rPr>
          <w:sz w:val="28"/>
          <w:szCs w:val="28"/>
        </w:rPr>
        <w:t xml:space="preserve">Первоначальный план по налоговым доходам в ходе исполнения бюджета 2021 года </w:t>
      </w:r>
      <w:r w:rsidR="00754FFD" w:rsidRPr="005C39FA">
        <w:rPr>
          <w:sz w:val="28"/>
          <w:szCs w:val="28"/>
        </w:rPr>
        <w:t xml:space="preserve">увеличен </w:t>
      </w:r>
      <w:r w:rsidRPr="005C39FA">
        <w:rPr>
          <w:sz w:val="28"/>
          <w:szCs w:val="28"/>
        </w:rPr>
        <w:t xml:space="preserve">на </w:t>
      </w:r>
      <w:r w:rsidR="00754FFD" w:rsidRPr="005C39FA">
        <w:rPr>
          <w:sz w:val="28"/>
          <w:szCs w:val="28"/>
        </w:rPr>
        <w:t>330,3</w:t>
      </w:r>
      <w:r w:rsidRPr="005C39FA">
        <w:rPr>
          <w:sz w:val="28"/>
          <w:szCs w:val="28"/>
        </w:rPr>
        <w:t xml:space="preserve"> тыс. рублей</w:t>
      </w:r>
      <w:r w:rsidR="00151662" w:rsidRPr="005C39FA">
        <w:rPr>
          <w:sz w:val="28"/>
          <w:szCs w:val="28"/>
        </w:rPr>
        <w:t xml:space="preserve">, или на </w:t>
      </w:r>
      <w:r w:rsidR="00754FFD" w:rsidRPr="005C39FA">
        <w:rPr>
          <w:sz w:val="28"/>
          <w:szCs w:val="28"/>
        </w:rPr>
        <w:t>4,8</w:t>
      </w:r>
      <w:r w:rsidR="00151662" w:rsidRPr="005C39FA">
        <w:rPr>
          <w:sz w:val="28"/>
          <w:szCs w:val="28"/>
        </w:rPr>
        <w:t>%</w:t>
      </w:r>
      <w:r w:rsidRPr="005C39FA">
        <w:rPr>
          <w:sz w:val="28"/>
          <w:szCs w:val="28"/>
        </w:rPr>
        <w:t>.</w:t>
      </w:r>
    </w:p>
    <w:p w:rsidR="00705F77" w:rsidRDefault="00AA2ED4" w:rsidP="009C7190">
      <w:pPr>
        <w:spacing w:line="276" w:lineRule="auto"/>
        <w:ind w:firstLine="709"/>
        <w:jc w:val="both"/>
        <w:rPr>
          <w:sz w:val="28"/>
          <w:szCs w:val="28"/>
          <w:highlight w:val="cyan"/>
        </w:rPr>
      </w:pPr>
      <w:r w:rsidRPr="005C39FA">
        <w:rPr>
          <w:sz w:val="28"/>
          <w:szCs w:val="28"/>
        </w:rPr>
        <w:lastRenderedPageBreak/>
        <w:t>Прогноз</w:t>
      </w:r>
      <w:r w:rsidR="005C39FA" w:rsidRPr="005C39FA">
        <w:rPr>
          <w:sz w:val="28"/>
          <w:szCs w:val="28"/>
        </w:rPr>
        <w:t xml:space="preserve"> </w:t>
      </w:r>
      <w:r w:rsidR="002649F0" w:rsidRPr="005C39FA">
        <w:rPr>
          <w:sz w:val="28"/>
          <w:szCs w:val="28"/>
        </w:rPr>
        <w:t xml:space="preserve">по единому сельскохозяйственному налогу подвергся наибольшей корректировке и был увеличен на 286,1 тыс. рублей. </w:t>
      </w:r>
      <w:r w:rsidR="005C39FA">
        <w:rPr>
          <w:sz w:val="28"/>
          <w:szCs w:val="28"/>
        </w:rPr>
        <w:t>Т</w:t>
      </w:r>
      <w:r w:rsidR="002649F0" w:rsidRPr="005C39FA">
        <w:rPr>
          <w:sz w:val="28"/>
          <w:szCs w:val="28"/>
        </w:rPr>
        <w:t xml:space="preserve">акже </w:t>
      </w:r>
      <w:r w:rsidR="00075357" w:rsidRPr="005C39FA">
        <w:rPr>
          <w:sz w:val="28"/>
          <w:szCs w:val="28"/>
        </w:rPr>
        <w:t>был увеличен</w:t>
      </w:r>
      <w:r w:rsidR="005C39FA" w:rsidRPr="005C39FA">
        <w:rPr>
          <w:sz w:val="28"/>
          <w:szCs w:val="28"/>
        </w:rPr>
        <w:t xml:space="preserve"> </w:t>
      </w:r>
      <w:r w:rsidR="005C39FA">
        <w:rPr>
          <w:sz w:val="28"/>
          <w:szCs w:val="28"/>
        </w:rPr>
        <w:t xml:space="preserve">прогноз </w:t>
      </w:r>
      <w:r w:rsidR="00754FFD" w:rsidRPr="005C39FA">
        <w:rPr>
          <w:sz w:val="28"/>
          <w:szCs w:val="28"/>
        </w:rPr>
        <w:t xml:space="preserve">по налогу на имущество физических лиц на 24,0 тыс. рублей и по земельному налогу на </w:t>
      </w:r>
      <w:r w:rsidR="005C39FA">
        <w:rPr>
          <w:sz w:val="28"/>
          <w:szCs w:val="28"/>
        </w:rPr>
        <w:t xml:space="preserve"> </w:t>
      </w:r>
      <w:r w:rsidR="00754FFD" w:rsidRPr="005C39FA">
        <w:rPr>
          <w:sz w:val="28"/>
          <w:szCs w:val="28"/>
        </w:rPr>
        <w:t xml:space="preserve">20,2 тыс. рублей. </w:t>
      </w:r>
      <w:r w:rsidR="002649F0" w:rsidRPr="005C39FA">
        <w:rPr>
          <w:sz w:val="28"/>
          <w:szCs w:val="28"/>
        </w:rPr>
        <w:t>Прогноз налога</w:t>
      </w:r>
      <w:r w:rsidRPr="005C39FA">
        <w:rPr>
          <w:sz w:val="28"/>
          <w:szCs w:val="28"/>
        </w:rPr>
        <w:t xml:space="preserve"> на доходы физических лиц </w:t>
      </w:r>
      <w:r w:rsidR="004775F1" w:rsidRPr="005C39FA">
        <w:rPr>
          <w:sz w:val="28"/>
          <w:szCs w:val="28"/>
        </w:rPr>
        <w:t>и</w:t>
      </w:r>
      <w:r w:rsidR="002649F0" w:rsidRPr="005C39FA">
        <w:rPr>
          <w:sz w:val="28"/>
          <w:szCs w:val="28"/>
        </w:rPr>
        <w:t xml:space="preserve"> акцизы не корректировались</w:t>
      </w:r>
      <w:r w:rsidR="004775F1" w:rsidRPr="005C39FA">
        <w:rPr>
          <w:sz w:val="28"/>
          <w:szCs w:val="28"/>
        </w:rPr>
        <w:t xml:space="preserve">. </w:t>
      </w:r>
    </w:p>
    <w:p w:rsidR="00907AC3" w:rsidRPr="005C39FA" w:rsidRDefault="006D2C09" w:rsidP="00671C25">
      <w:pPr>
        <w:spacing w:line="276" w:lineRule="auto"/>
        <w:ind w:firstLine="709"/>
        <w:jc w:val="both"/>
        <w:rPr>
          <w:sz w:val="28"/>
          <w:szCs w:val="28"/>
        </w:rPr>
      </w:pPr>
      <w:r w:rsidRPr="005C39FA">
        <w:rPr>
          <w:sz w:val="28"/>
          <w:szCs w:val="28"/>
        </w:rPr>
        <w:t xml:space="preserve">Поступления налоговых доходов в бюджет поселения по сравнению с 2020 годов увеличились на </w:t>
      </w:r>
      <w:r w:rsidR="002649F0" w:rsidRPr="005C39FA">
        <w:rPr>
          <w:sz w:val="28"/>
          <w:szCs w:val="28"/>
        </w:rPr>
        <w:t>896,2</w:t>
      </w:r>
      <w:r w:rsidRPr="005C39FA">
        <w:rPr>
          <w:sz w:val="28"/>
          <w:szCs w:val="28"/>
        </w:rPr>
        <w:t xml:space="preserve"> тыс. рублей</w:t>
      </w:r>
      <w:r w:rsidR="00151662" w:rsidRPr="005C39FA">
        <w:rPr>
          <w:sz w:val="28"/>
          <w:szCs w:val="28"/>
        </w:rPr>
        <w:t xml:space="preserve"> или </w:t>
      </w:r>
      <w:r w:rsidRPr="005C39FA">
        <w:rPr>
          <w:sz w:val="28"/>
          <w:szCs w:val="28"/>
        </w:rPr>
        <w:t xml:space="preserve">на </w:t>
      </w:r>
      <w:r w:rsidR="002649F0" w:rsidRPr="005C39FA">
        <w:rPr>
          <w:sz w:val="28"/>
          <w:szCs w:val="28"/>
        </w:rPr>
        <w:t>13,3</w:t>
      </w:r>
      <w:r w:rsidRPr="005C39FA">
        <w:rPr>
          <w:sz w:val="28"/>
          <w:szCs w:val="28"/>
        </w:rPr>
        <w:t xml:space="preserve">% и составили </w:t>
      </w:r>
      <w:r w:rsidR="005C39FA">
        <w:rPr>
          <w:sz w:val="28"/>
          <w:szCs w:val="28"/>
        </w:rPr>
        <w:t xml:space="preserve">                   </w:t>
      </w:r>
      <w:r w:rsidR="002649F0" w:rsidRPr="005C39FA">
        <w:rPr>
          <w:sz w:val="28"/>
          <w:szCs w:val="28"/>
        </w:rPr>
        <w:t>7 640,0</w:t>
      </w:r>
      <w:r w:rsidRPr="005C39FA">
        <w:rPr>
          <w:sz w:val="28"/>
          <w:szCs w:val="28"/>
        </w:rPr>
        <w:t xml:space="preserve"> тыс. рублей</w:t>
      </w:r>
      <w:r w:rsidR="00907AC3" w:rsidRPr="005C39FA">
        <w:rPr>
          <w:sz w:val="28"/>
          <w:szCs w:val="28"/>
        </w:rPr>
        <w:t>.</w:t>
      </w:r>
    </w:p>
    <w:p w:rsidR="00DF5199" w:rsidRPr="005C39FA" w:rsidRDefault="00DF5199" w:rsidP="00671C25">
      <w:pPr>
        <w:spacing w:line="276" w:lineRule="auto"/>
        <w:ind w:firstLine="709"/>
        <w:jc w:val="both"/>
        <w:rPr>
          <w:sz w:val="28"/>
          <w:szCs w:val="28"/>
        </w:rPr>
      </w:pPr>
      <w:r w:rsidRPr="005C39FA">
        <w:rPr>
          <w:sz w:val="28"/>
          <w:szCs w:val="28"/>
        </w:rPr>
        <w:t xml:space="preserve">На изменение объема налоговых доходов по сравнению с 2020 годом повлияло </w:t>
      </w:r>
      <w:r w:rsidR="005C39FA" w:rsidRPr="005C39FA">
        <w:rPr>
          <w:sz w:val="28"/>
          <w:szCs w:val="28"/>
        </w:rPr>
        <w:t xml:space="preserve">увеличение поступлений земельного налога </w:t>
      </w:r>
      <w:r w:rsidR="00F35DC3">
        <w:rPr>
          <w:sz w:val="28"/>
          <w:szCs w:val="28"/>
        </w:rPr>
        <w:t xml:space="preserve">на 189,3 </w:t>
      </w:r>
      <w:r w:rsidR="005C39FA" w:rsidRPr="005C39FA">
        <w:rPr>
          <w:sz w:val="28"/>
          <w:szCs w:val="28"/>
        </w:rPr>
        <w:t xml:space="preserve">тыс. рублей, налога на доходы физических лиц </w:t>
      </w:r>
      <w:r w:rsidR="00F35DC3">
        <w:rPr>
          <w:sz w:val="28"/>
          <w:szCs w:val="28"/>
        </w:rPr>
        <w:t>на</w:t>
      </w:r>
      <w:r w:rsidR="005C39FA" w:rsidRPr="005C39FA">
        <w:rPr>
          <w:sz w:val="28"/>
          <w:szCs w:val="28"/>
        </w:rPr>
        <w:t xml:space="preserve"> 274,8 тыс. рублей, единого сельскохозяйственного налога </w:t>
      </w:r>
      <w:r w:rsidR="00F35DC3">
        <w:rPr>
          <w:sz w:val="28"/>
          <w:szCs w:val="28"/>
        </w:rPr>
        <w:t>на</w:t>
      </w:r>
      <w:r w:rsidR="005C39FA" w:rsidRPr="005C39FA">
        <w:rPr>
          <w:sz w:val="28"/>
          <w:szCs w:val="28"/>
        </w:rPr>
        <w:t xml:space="preserve"> 215,8 тыс. рублей, акцизов </w:t>
      </w:r>
      <w:r w:rsidR="00F35DC3">
        <w:rPr>
          <w:sz w:val="28"/>
          <w:szCs w:val="28"/>
        </w:rPr>
        <w:t>на</w:t>
      </w:r>
      <w:r w:rsidR="005C39FA" w:rsidRPr="005C39FA">
        <w:rPr>
          <w:sz w:val="28"/>
          <w:szCs w:val="28"/>
        </w:rPr>
        <w:t xml:space="preserve">                                         170,6 тыс. рублей</w:t>
      </w:r>
      <w:r w:rsidR="00F35DC3">
        <w:rPr>
          <w:sz w:val="28"/>
          <w:szCs w:val="28"/>
        </w:rPr>
        <w:t>,</w:t>
      </w:r>
      <w:r w:rsidRPr="005C39FA">
        <w:rPr>
          <w:sz w:val="28"/>
          <w:szCs w:val="28"/>
        </w:rPr>
        <w:t xml:space="preserve"> </w:t>
      </w:r>
      <w:r w:rsidR="004C23C2" w:rsidRPr="005C39FA">
        <w:rPr>
          <w:sz w:val="28"/>
          <w:szCs w:val="28"/>
        </w:rPr>
        <w:t xml:space="preserve">налога на имущество физических лиц на </w:t>
      </w:r>
      <w:r w:rsidR="00F35DC3">
        <w:rPr>
          <w:sz w:val="28"/>
          <w:szCs w:val="28"/>
        </w:rPr>
        <w:t>45,7</w:t>
      </w:r>
      <w:r w:rsidR="005A5766">
        <w:rPr>
          <w:sz w:val="28"/>
          <w:szCs w:val="28"/>
        </w:rPr>
        <w:t xml:space="preserve"> тыс. рублей</w:t>
      </w:r>
      <w:r w:rsidR="005C39FA" w:rsidRPr="005C39FA">
        <w:rPr>
          <w:sz w:val="28"/>
          <w:szCs w:val="28"/>
        </w:rPr>
        <w:t>.</w:t>
      </w:r>
    </w:p>
    <w:p w:rsidR="004C23C2" w:rsidRPr="005C39FA" w:rsidRDefault="004C23C2" w:rsidP="004C23C2">
      <w:pPr>
        <w:spacing w:line="276" w:lineRule="auto"/>
        <w:ind w:firstLine="709"/>
        <w:jc w:val="both"/>
        <w:rPr>
          <w:sz w:val="28"/>
          <w:szCs w:val="28"/>
        </w:rPr>
      </w:pPr>
      <w:r w:rsidRPr="005C39FA">
        <w:rPr>
          <w:sz w:val="28"/>
          <w:szCs w:val="28"/>
        </w:rPr>
        <w:t>Доля налоговых доходов в общем объеме доходов составила 59,4%.</w:t>
      </w:r>
    </w:p>
    <w:p w:rsidR="004C23C2" w:rsidRPr="001A50BC" w:rsidRDefault="00673AEF" w:rsidP="00671C25">
      <w:pPr>
        <w:spacing w:line="276" w:lineRule="auto"/>
        <w:ind w:firstLine="709"/>
        <w:jc w:val="both"/>
        <w:rPr>
          <w:sz w:val="28"/>
          <w:szCs w:val="28"/>
        </w:rPr>
      </w:pPr>
      <w:r w:rsidRPr="005C39FA">
        <w:rPr>
          <w:sz w:val="28"/>
          <w:szCs w:val="28"/>
        </w:rPr>
        <w:t>В структуре налоговых доходов в 2021 году наибольший удельный ве</w:t>
      </w:r>
      <w:r w:rsidR="00F13DF8" w:rsidRPr="005C39FA">
        <w:rPr>
          <w:sz w:val="28"/>
          <w:szCs w:val="28"/>
        </w:rPr>
        <w:t>с занима</w:t>
      </w:r>
      <w:r w:rsidR="005C39FA" w:rsidRPr="005C39FA">
        <w:rPr>
          <w:sz w:val="28"/>
          <w:szCs w:val="28"/>
        </w:rPr>
        <w:t>е</w:t>
      </w:r>
      <w:r w:rsidR="00F13DF8" w:rsidRPr="005C39FA">
        <w:rPr>
          <w:sz w:val="28"/>
          <w:szCs w:val="28"/>
        </w:rPr>
        <w:t>т</w:t>
      </w:r>
      <w:r w:rsidR="005C39FA" w:rsidRPr="005C39FA">
        <w:rPr>
          <w:sz w:val="28"/>
          <w:szCs w:val="28"/>
        </w:rPr>
        <w:t xml:space="preserve"> </w:t>
      </w:r>
      <w:r w:rsidR="00F13DF8" w:rsidRPr="005C39FA">
        <w:rPr>
          <w:sz w:val="28"/>
          <w:szCs w:val="28"/>
        </w:rPr>
        <w:t>налог на доходы физических лиц – 54,9%.</w:t>
      </w:r>
    </w:p>
    <w:p w:rsidR="005C58F9" w:rsidRPr="005C39FA" w:rsidRDefault="005C58F9" w:rsidP="00E80822">
      <w:pPr>
        <w:spacing w:line="276" w:lineRule="auto"/>
        <w:ind w:firstLine="709"/>
        <w:jc w:val="both"/>
        <w:rPr>
          <w:sz w:val="28"/>
          <w:szCs w:val="28"/>
        </w:rPr>
      </w:pPr>
      <w:r w:rsidRPr="005C39FA">
        <w:rPr>
          <w:sz w:val="28"/>
          <w:szCs w:val="28"/>
        </w:rPr>
        <w:t xml:space="preserve">Поступления </w:t>
      </w:r>
      <w:r w:rsidRPr="005C39FA">
        <w:rPr>
          <w:b/>
          <w:sz w:val="28"/>
          <w:szCs w:val="28"/>
        </w:rPr>
        <w:t>неналоговых доходов</w:t>
      </w:r>
      <w:r w:rsidRPr="005C39FA">
        <w:rPr>
          <w:sz w:val="28"/>
          <w:szCs w:val="28"/>
        </w:rPr>
        <w:t xml:space="preserve"> в 2021 году приведены в следующей таблице:</w:t>
      </w:r>
    </w:p>
    <w:tbl>
      <w:tblPr>
        <w:tblW w:w="9654" w:type="dxa"/>
        <w:tblInd w:w="93" w:type="dxa"/>
        <w:tblLayout w:type="fixed"/>
        <w:tblLook w:val="04A0"/>
      </w:tblPr>
      <w:tblGrid>
        <w:gridCol w:w="2425"/>
        <w:gridCol w:w="992"/>
        <w:gridCol w:w="993"/>
        <w:gridCol w:w="850"/>
        <w:gridCol w:w="709"/>
        <w:gridCol w:w="992"/>
        <w:gridCol w:w="851"/>
        <w:gridCol w:w="850"/>
        <w:gridCol w:w="992"/>
      </w:tblGrid>
      <w:tr w:rsidR="00322589" w:rsidRPr="005C39FA" w:rsidTr="00322589">
        <w:trPr>
          <w:trHeight w:val="259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589" w:rsidRPr="005C39FA" w:rsidRDefault="00322589" w:rsidP="00322589">
            <w:pPr>
              <w:jc w:val="center"/>
              <w:rPr>
                <w:color w:val="000000"/>
                <w:sz w:val="20"/>
                <w:szCs w:val="20"/>
              </w:rPr>
            </w:pPr>
            <w:r w:rsidRPr="005C39FA">
              <w:rPr>
                <w:color w:val="000000"/>
                <w:sz w:val="20"/>
                <w:szCs w:val="20"/>
              </w:rPr>
              <w:t>Наименование показателей</w:t>
            </w:r>
          </w:p>
          <w:p w:rsidR="00322589" w:rsidRPr="005C39FA" w:rsidRDefault="00322589" w:rsidP="00322589">
            <w:pPr>
              <w:jc w:val="center"/>
              <w:rPr>
                <w:color w:val="000000"/>
                <w:sz w:val="20"/>
                <w:szCs w:val="20"/>
              </w:rPr>
            </w:pPr>
            <w:r w:rsidRPr="005C39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22589" w:rsidRPr="005C39FA" w:rsidRDefault="00322589" w:rsidP="00322589">
            <w:pPr>
              <w:jc w:val="center"/>
              <w:rPr>
                <w:color w:val="000000"/>
                <w:sz w:val="20"/>
                <w:szCs w:val="20"/>
              </w:rPr>
            </w:pPr>
            <w:r w:rsidRPr="005C39FA">
              <w:rPr>
                <w:color w:val="000000"/>
                <w:sz w:val="20"/>
                <w:szCs w:val="20"/>
              </w:rPr>
              <w:t>Первоначальный прогноз доходов бюджета поселения на 2021 год, тыс. рублей </w:t>
            </w:r>
          </w:p>
          <w:p w:rsidR="00322589" w:rsidRPr="005C39FA" w:rsidRDefault="00322589" w:rsidP="00322589">
            <w:pPr>
              <w:jc w:val="center"/>
              <w:rPr>
                <w:color w:val="000000"/>
                <w:sz w:val="20"/>
                <w:szCs w:val="20"/>
              </w:rPr>
            </w:pPr>
            <w:r w:rsidRPr="005C39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22589" w:rsidRPr="005C39FA" w:rsidRDefault="00322589" w:rsidP="00322589">
            <w:pPr>
              <w:jc w:val="center"/>
              <w:rPr>
                <w:color w:val="000000"/>
                <w:sz w:val="20"/>
                <w:szCs w:val="20"/>
              </w:rPr>
            </w:pPr>
            <w:r w:rsidRPr="005C39FA">
              <w:rPr>
                <w:color w:val="000000"/>
                <w:sz w:val="20"/>
                <w:szCs w:val="20"/>
              </w:rPr>
              <w:t>Уточненный прогноз доходов бюджета поселения на 2021 год, тыс. рублей 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589" w:rsidRPr="005C39FA" w:rsidRDefault="00322589" w:rsidP="00322589">
            <w:pPr>
              <w:jc w:val="center"/>
              <w:rPr>
                <w:color w:val="000000"/>
                <w:sz w:val="20"/>
                <w:szCs w:val="20"/>
              </w:rPr>
            </w:pPr>
            <w:r w:rsidRPr="005C39FA">
              <w:rPr>
                <w:color w:val="000000"/>
                <w:sz w:val="20"/>
                <w:szCs w:val="20"/>
              </w:rPr>
              <w:t>Исполнение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589" w:rsidRPr="005C39FA" w:rsidRDefault="00322589" w:rsidP="00322589">
            <w:pPr>
              <w:jc w:val="center"/>
              <w:rPr>
                <w:color w:val="000000"/>
                <w:sz w:val="20"/>
                <w:szCs w:val="20"/>
              </w:rPr>
            </w:pPr>
            <w:r w:rsidRPr="005C39FA">
              <w:rPr>
                <w:color w:val="000000"/>
                <w:sz w:val="20"/>
                <w:szCs w:val="20"/>
              </w:rPr>
              <w:t>Отклонение </w:t>
            </w:r>
          </w:p>
        </w:tc>
      </w:tr>
      <w:tr w:rsidR="00322589" w:rsidRPr="005C39FA" w:rsidTr="00322589">
        <w:trPr>
          <w:trHeight w:val="405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589" w:rsidRPr="005C39FA" w:rsidRDefault="00322589" w:rsidP="003225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22589" w:rsidRPr="005C39FA" w:rsidRDefault="00322589" w:rsidP="003225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22589" w:rsidRPr="005C39FA" w:rsidRDefault="00322589" w:rsidP="003225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589" w:rsidRPr="005C39FA" w:rsidRDefault="00322589" w:rsidP="00322589">
            <w:pPr>
              <w:jc w:val="center"/>
              <w:rPr>
                <w:color w:val="000000"/>
                <w:sz w:val="20"/>
                <w:szCs w:val="20"/>
              </w:rPr>
            </w:pPr>
            <w:r w:rsidRPr="005C39FA">
              <w:rPr>
                <w:color w:val="000000"/>
                <w:sz w:val="20"/>
                <w:szCs w:val="20"/>
              </w:rPr>
              <w:t>2021 год</w:t>
            </w:r>
          </w:p>
          <w:p w:rsidR="00322589" w:rsidRPr="005C39FA" w:rsidRDefault="00322589" w:rsidP="00322589">
            <w:pPr>
              <w:jc w:val="center"/>
              <w:rPr>
                <w:color w:val="000000"/>
                <w:sz w:val="20"/>
                <w:szCs w:val="20"/>
              </w:rPr>
            </w:pPr>
            <w:r w:rsidRPr="005C39FA">
              <w:rPr>
                <w:color w:val="000000"/>
                <w:sz w:val="20"/>
                <w:szCs w:val="20"/>
              </w:rPr>
              <w:t> 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589" w:rsidRPr="005C39FA" w:rsidRDefault="00322589" w:rsidP="00322589">
            <w:pPr>
              <w:jc w:val="center"/>
              <w:rPr>
                <w:color w:val="000000"/>
                <w:sz w:val="20"/>
                <w:szCs w:val="20"/>
              </w:rPr>
            </w:pPr>
            <w:r w:rsidRPr="005C39FA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589" w:rsidRPr="005C39FA" w:rsidRDefault="00322589" w:rsidP="00322589">
            <w:pPr>
              <w:jc w:val="center"/>
              <w:rPr>
                <w:color w:val="000000"/>
                <w:sz w:val="20"/>
                <w:szCs w:val="20"/>
              </w:rPr>
            </w:pPr>
            <w:r w:rsidRPr="005C39FA">
              <w:rPr>
                <w:color w:val="000000"/>
                <w:sz w:val="20"/>
                <w:szCs w:val="20"/>
              </w:rPr>
              <w:t>2021/2020</w:t>
            </w:r>
          </w:p>
          <w:p w:rsidR="00322589" w:rsidRPr="005C39FA" w:rsidRDefault="00322589" w:rsidP="00322589">
            <w:pPr>
              <w:jc w:val="center"/>
              <w:rPr>
                <w:color w:val="000000"/>
                <w:sz w:val="20"/>
                <w:szCs w:val="20"/>
              </w:rPr>
            </w:pPr>
            <w:r w:rsidRPr="005C39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2589" w:rsidRPr="005C39FA" w:rsidTr="00322589">
        <w:trPr>
          <w:trHeight w:val="1631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589" w:rsidRPr="005C39FA" w:rsidRDefault="00322589" w:rsidP="003225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589" w:rsidRPr="005C39FA" w:rsidRDefault="00322589" w:rsidP="003225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589" w:rsidRPr="005C39FA" w:rsidRDefault="00322589" w:rsidP="003225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589" w:rsidRPr="005C39FA" w:rsidRDefault="00322589" w:rsidP="00322589">
            <w:pPr>
              <w:jc w:val="center"/>
              <w:rPr>
                <w:color w:val="000000"/>
                <w:sz w:val="20"/>
                <w:szCs w:val="20"/>
              </w:rPr>
            </w:pPr>
            <w:r w:rsidRPr="005C39FA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589" w:rsidRPr="005C39FA" w:rsidRDefault="00322589" w:rsidP="00322589">
            <w:pPr>
              <w:jc w:val="center"/>
              <w:rPr>
                <w:color w:val="000000"/>
                <w:sz w:val="20"/>
                <w:szCs w:val="20"/>
              </w:rPr>
            </w:pPr>
            <w:r w:rsidRPr="005C39FA">
              <w:rPr>
                <w:color w:val="000000"/>
                <w:sz w:val="20"/>
                <w:szCs w:val="20"/>
              </w:rPr>
              <w:t>удельный вес,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589" w:rsidRPr="005C39FA" w:rsidRDefault="00322589" w:rsidP="00322589">
            <w:pPr>
              <w:jc w:val="center"/>
              <w:rPr>
                <w:color w:val="000000"/>
                <w:sz w:val="20"/>
                <w:szCs w:val="20"/>
              </w:rPr>
            </w:pPr>
            <w:r w:rsidRPr="005C39FA">
              <w:rPr>
                <w:color w:val="000000"/>
                <w:sz w:val="20"/>
                <w:szCs w:val="20"/>
              </w:rPr>
              <w:t>в % к уточненному прогнозу доходов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589" w:rsidRPr="005C39FA" w:rsidRDefault="00322589" w:rsidP="00322589">
            <w:pPr>
              <w:jc w:val="center"/>
              <w:rPr>
                <w:color w:val="000000"/>
                <w:sz w:val="20"/>
                <w:szCs w:val="20"/>
              </w:rPr>
            </w:pPr>
            <w:r w:rsidRPr="005C39FA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589" w:rsidRPr="005C39FA" w:rsidRDefault="00322589" w:rsidP="00322589">
            <w:pPr>
              <w:jc w:val="center"/>
              <w:rPr>
                <w:color w:val="000000"/>
                <w:sz w:val="20"/>
                <w:szCs w:val="20"/>
              </w:rPr>
            </w:pPr>
            <w:r w:rsidRPr="005C39FA">
              <w:rPr>
                <w:color w:val="000000"/>
                <w:sz w:val="20"/>
                <w:szCs w:val="20"/>
              </w:rPr>
              <w:t>гр.4-гр.7, тыс.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589" w:rsidRPr="005C39FA" w:rsidRDefault="00322589" w:rsidP="00322589">
            <w:pPr>
              <w:jc w:val="center"/>
              <w:rPr>
                <w:color w:val="000000"/>
                <w:sz w:val="20"/>
                <w:szCs w:val="20"/>
              </w:rPr>
            </w:pPr>
            <w:r w:rsidRPr="005C39FA">
              <w:rPr>
                <w:color w:val="000000"/>
                <w:sz w:val="20"/>
                <w:szCs w:val="20"/>
              </w:rPr>
              <w:t>гр.8/гр.7*100, %</w:t>
            </w:r>
          </w:p>
        </w:tc>
      </w:tr>
      <w:tr w:rsidR="00322589" w:rsidRPr="005C39FA" w:rsidTr="00322589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D00" w:rsidRPr="005C39FA" w:rsidRDefault="00E62D00" w:rsidP="00322589">
            <w:pPr>
              <w:jc w:val="center"/>
              <w:rPr>
                <w:color w:val="000000"/>
                <w:sz w:val="20"/>
                <w:szCs w:val="20"/>
              </w:rPr>
            </w:pPr>
            <w:r w:rsidRPr="005C39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D00" w:rsidRPr="005C39FA" w:rsidRDefault="00E62D00" w:rsidP="00322589">
            <w:pPr>
              <w:jc w:val="center"/>
              <w:rPr>
                <w:color w:val="000000"/>
                <w:sz w:val="20"/>
                <w:szCs w:val="20"/>
              </w:rPr>
            </w:pPr>
            <w:r w:rsidRPr="005C39F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D00" w:rsidRPr="005C39FA" w:rsidRDefault="00E62D00" w:rsidP="00322589">
            <w:pPr>
              <w:jc w:val="center"/>
              <w:rPr>
                <w:color w:val="000000"/>
                <w:sz w:val="20"/>
                <w:szCs w:val="20"/>
              </w:rPr>
            </w:pPr>
            <w:r w:rsidRPr="005C39F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D00" w:rsidRPr="005C39FA" w:rsidRDefault="00E62D00" w:rsidP="00322589">
            <w:pPr>
              <w:jc w:val="center"/>
              <w:rPr>
                <w:color w:val="000000"/>
                <w:sz w:val="20"/>
                <w:szCs w:val="20"/>
              </w:rPr>
            </w:pPr>
            <w:r w:rsidRPr="005C39F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D00" w:rsidRPr="005C39FA" w:rsidRDefault="00E62D00" w:rsidP="00322589">
            <w:pPr>
              <w:jc w:val="center"/>
              <w:rPr>
                <w:color w:val="000000"/>
                <w:sz w:val="20"/>
                <w:szCs w:val="20"/>
              </w:rPr>
            </w:pPr>
            <w:r w:rsidRPr="005C39F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D00" w:rsidRPr="005C39FA" w:rsidRDefault="00E62D00" w:rsidP="00322589">
            <w:pPr>
              <w:jc w:val="center"/>
              <w:rPr>
                <w:color w:val="000000"/>
                <w:sz w:val="20"/>
                <w:szCs w:val="20"/>
              </w:rPr>
            </w:pPr>
            <w:r w:rsidRPr="005C39F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D00" w:rsidRPr="005C39FA" w:rsidRDefault="00E62D00" w:rsidP="00322589">
            <w:pPr>
              <w:jc w:val="center"/>
              <w:rPr>
                <w:color w:val="000000"/>
                <w:sz w:val="20"/>
                <w:szCs w:val="20"/>
              </w:rPr>
            </w:pPr>
            <w:r w:rsidRPr="005C39F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D00" w:rsidRPr="005C39FA" w:rsidRDefault="00E62D00" w:rsidP="00322589">
            <w:pPr>
              <w:jc w:val="center"/>
              <w:rPr>
                <w:color w:val="000000"/>
                <w:sz w:val="20"/>
                <w:szCs w:val="20"/>
              </w:rPr>
            </w:pPr>
            <w:r w:rsidRPr="005C39F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D00" w:rsidRPr="005C39FA" w:rsidRDefault="00E62D00" w:rsidP="00322589">
            <w:pPr>
              <w:jc w:val="center"/>
              <w:rPr>
                <w:color w:val="000000"/>
                <w:sz w:val="20"/>
                <w:szCs w:val="20"/>
              </w:rPr>
            </w:pPr>
            <w:r w:rsidRPr="005C39FA">
              <w:rPr>
                <w:color w:val="000000"/>
                <w:sz w:val="20"/>
                <w:szCs w:val="20"/>
              </w:rPr>
              <w:t>9</w:t>
            </w:r>
          </w:p>
        </w:tc>
      </w:tr>
      <w:tr w:rsidR="00322589" w:rsidRPr="005C39FA" w:rsidTr="00322589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D00" w:rsidRPr="005C39FA" w:rsidRDefault="00E62D00" w:rsidP="003225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C39FA">
              <w:rPr>
                <w:b/>
                <w:bCs/>
                <w:color w:val="000000"/>
                <w:sz w:val="20"/>
                <w:szCs w:val="20"/>
              </w:rPr>
              <w:t xml:space="preserve">Неналоговые доходы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D00" w:rsidRPr="005C39FA" w:rsidRDefault="00E62D00" w:rsidP="003225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39FA">
              <w:rPr>
                <w:b/>
                <w:bCs/>
                <w:color w:val="000000"/>
                <w:sz w:val="20"/>
                <w:szCs w:val="20"/>
              </w:rPr>
              <w:t>992,0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D00" w:rsidRPr="005C39FA" w:rsidRDefault="00E62D00" w:rsidP="003225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39FA">
              <w:rPr>
                <w:b/>
                <w:bCs/>
                <w:color w:val="000000"/>
                <w:sz w:val="20"/>
                <w:szCs w:val="20"/>
              </w:rPr>
              <w:t>1 251,7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D00" w:rsidRPr="005C39FA" w:rsidRDefault="00E62D00" w:rsidP="003225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39FA">
              <w:rPr>
                <w:b/>
                <w:bCs/>
                <w:color w:val="000000"/>
                <w:sz w:val="20"/>
                <w:szCs w:val="20"/>
              </w:rPr>
              <w:t>1 299,4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D00" w:rsidRPr="005C39FA" w:rsidRDefault="00E62D00" w:rsidP="003225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39FA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D00" w:rsidRPr="005C39FA" w:rsidRDefault="00E62D00" w:rsidP="003225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39FA">
              <w:rPr>
                <w:b/>
                <w:bCs/>
                <w:color w:val="000000"/>
                <w:sz w:val="20"/>
                <w:szCs w:val="20"/>
              </w:rPr>
              <w:t>103,8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D00" w:rsidRPr="005C39FA" w:rsidRDefault="00E62D00" w:rsidP="003225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39FA">
              <w:rPr>
                <w:b/>
                <w:bCs/>
                <w:color w:val="000000"/>
                <w:sz w:val="20"/>
                <w:szCs w:val="20"/>
              </w:rPr>
              <w:t>986,7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D00" w:rsidRPr="005C39FA" w:rsidRDefault="00E62D00" w:rsidP="003225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39FA">
              <w:rPr>
                <w:b/>
                <w:bCs/>
                <w:color w:val="000000"/>
                <w:sz w:val="20"/>
                <w:szCs w:val="20"/>
              </w:rPr>
              <w:t>312,7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D00" w:rsidRPr="005C39FA" w:rsidRDefault="00E62D00" w:rsidP="003225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39FA">
              <w:rPr>
                <w:b/>
                <w:bCs/>
                <w:color w:val="000000"/>
                <w:sz w:val="20"/>
                <w:szCs w:val="20"/>
              </w:rPr>
              <w:t>31,7</w:t>
            </w:r>
          </w:p>
        </w:tc>
      </w:tr>
      <w:tr w:rsidR="00322589" w:rsidRPr="005C39FA" w:rsidTr="00322589">
        <w:trPr>
          <w:trHeight w:val="41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D00" w:rsidRPr="005C39FA" w:rsidRDefault="00E62D00" w:rsidP="00322589">
            <w:pPr>
              <w:rPr>
                <w:color w:val="000000"/>
                <w:sz w:val="20"/>
                <w:szCs w:val="20"/>
              </w:rPr>
            </w:pPr>
            <w:r w:rsidRPr="005C39FA">
              <w:rPr>
                <w:color w:val="000000"/>
                <w:sz w:val="20"/>
                <w:szCs w:val="20"/>
              </w:rPr>
              <w:t>арендная плата за земельные участки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D00" w:rsidRPr="005C39FA" w:rsidRDefault="00E62D00" w:rsidP="00322589">
            <w:pPr>
              <w:jc w:val="right"/>
              <w:rPr>
                <w:color w:val="000000"/>
                <w:sz w:val="20"/>
                <w:szCs w:val="20"/>
              </w:rPr>
            </w:pPr>
            <w:r w:rsidRPr="005C39FA">
              <w:rPr>
                <w:color w:val="000000"/>
                <w:sz w:val="20"/>
                <w:szCs w:val="20"/>
              </w:rPr>
              <w:t>652,0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D00" w:rsidRPr="005C39FA" w:rsidRDefault="00E62D00" w:rsidP="00322589">
            <w:pPr>
              <w:jc w:val="right"/>
              <w:rPr>
                <w:color w:val="000000"/>
                <w:sz w:val="20"/>
                <w:szCs w:val="20"/>
              </w:rPr>
            </w:pPr>
            <w:r w:rsidRPr="005C39FA">
              <w:rPr>
                <w:color w:val="000000"/>
                <w:sz w:val="20"/>
                <w:szCs w:val="20"/>
              </w:rPr>
              <w:t>552,0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D00" w:rsidRPr="005C39FA" w:rsidRDefault="00E62D00" w:rsidP="00322589">
            <w:pPr>
              <w:jc w:val="right"/>
              <w:rPr>
                <w:color w:val="000000"/>
                <w:sz w:val="20"/>
                <w:szCs w:val="20"/>
              </w:rPr>
            </w:pPr>
            <w:r w:rsidRPr="005C39FA">
              <w:rPr>
                <w:color w:val="000000"/>
                <w:sz w:val="20"/>
                <w:szCs w:val="20"/>
              </w:rPr>
              <w:t>585,9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D00" w:rsidRPr="005C39FA" w:rsidRDefault="00E62D00" w:rsidP="00322589">
            <w:pPr>
              <w:jc w:val="right"/>
              <w:rPr>
                <w:color w:val="000000"/>
                <w:sz w:val="20"/>
                <w:szCs w:val="20"/>
              </w:rPr>
            </w:pPr>
            <w:r w:rsidRPr="005C39FA">
              <w:rPr>
                <w:color w:val="000000"/>
                <w:sz w:val="20"/>
                <w:szCs w:val="20"/>
              </w:rPr>
              <w:t>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D00" w:rsidRPr="005C39FA" w:rsidRDefault="00E62D00" w:rsidP="00322589">
            <w:pPr>
              <w:jc w:val="right"/>
              <w:rPr>
                <w:color w:val="000000"/>
                <w:sz w:val="20"/>
                <w:szCs w:val="20"/>
              </w:rPr>
            </w:pPr>
            <w:r w:rsidRPr="005C39FA">
              <w:rPr>
                <w:color w:val="000000"/>
                <w:sz w:val="20"/>
                <w:szCs w:val="20"/>
              </w:rPr>
              <w:t>106,1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D00" w:rsidRPr="005C39FA" w:rsidRDefault="00E62D00" w:rsidP="00322589">
            <w:pPr>
              <w:jc w:val="right"/>
              <w:rPr>
                <w:color w:val="000000"/>
                <w:sz w:val="20"/>
                <w:szCs w:val="20"/>
              </w:rPr>
            </w:pPr>
            <w:r w:rsidRPr="005C39FA">
              <w:rPr>
                <w:color w:val="000000"/>
                <w:sz w:val="20"/>
                <w:szCs w:val="20"/>
              </w:rPr>
              <w:t>488,6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D00" w:rsidRPr="005C39FA" w:rsidRDefault="00E62D00" w:rsidP="00322589">
            <w:pPr>
              <w:jc w:val="right"/>
              <w:rPr>
                <w:color w:val="000000"/>
                <w:sz w:val="20"/>
                <w:szCs w:val="20"/>
              </w:rPr>
            </w:pPr>
            <w:r w:rsidRPr="005C39FA">
              <w:rPr>
                <w:color w:val="000000"/>
                <w:sz w:val="20"/>
                <w:szCs w:val="20"/>
              </w:rPr>
              <w:t>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D00" w:rsidRPr="005C39FA" w:rsidRDefault="00E62D00" w:rsidP="003225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39FA">
              <w:rPr>
                <w:b/>
                <w:bCs/>
                <w:color w:val="000000"/>
                <w:sz w:val="20"/>
                <w:szCs w:val="20"/>
              </w:rPr>
              <w:t>19,9</w:t>
            </w:r>
          </w:p>
        </w:tc>
      </w:tr>
      <w:tr w:rsidR="00322589" w:rsidRPr="005C39FA" w:rsidTr="00322589">
        <w:trPr>
          <w:trHeight w:val="38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D00" w:rsidRPr="005C39FA" w:rsidRDefault="00E62D00" w:rsidP="00322589">
            <w:pPr>
              <w:rPr>
                <w:color w:val="000000"/>
                <w:sz w:val="20"/>
                <w:szCs w:val="20"/>
              </w:rPr>
            </w:pPr>
            <w:r w:rsidRPr="005C39FA">
              <w:rPr>
                <w:color w:val="000000"/>
                <w:sz w:val="20"/>
                <w:szCs w:val="20"/>
              </w:rPr>
              <w:t>доходы от сдачи в аренду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D00" w:rsidRPr="005C39FA" w:rsidRDefault="00E62D00" w:rsidP="00322589">
            <w:pPr>
              <w:jc w:val="right"/>
              <w:rPr>
                <w:color w:val="000000"/>
                <w:sz w:val="20"/>
                <w:szCs w:val="20"/>
              </w:rPr>
            </w:pPr>
            <w:r w:rsidRPr="005C39F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D00" w:rsidRPr="005C39FA" w:rsidRDefault="00E62D00" w:rsidP="00322589">
            <w:pPr>
              <w:jc w:val="right"/>
              <w:rPr>
                <w:color w:val="000000"/>
                <w:sz w:val="20"/>
                <w:szCs w:val="20"/>
              </w:rPr>
            </w:pPr>
            <w:r w:rsidRPr="005C39F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D00" w:rsidRPr="005C39FA" w:rsidRDefault="00E62D00" w:rsidP="00322589">
            <w:pPr>
              <w:jc w:val="right"/>
              <w:rPr>
                <w:color w:val="000000"/>
                <w:sz w:val="20"/>
                <w:szCs w:val="20"/>
              </w:rPr>
            </w:pPr>
            <w:r w:rsidRPr="005C39F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D00" w:rsidRPr="005C39FA" w:rsidRDefault="00E62D00" w:rsidP="00322589">
            <w:pPr>
              <w:jc w:val="right"/>
              <w:rPr>
                <w:color w:val="000000"/>
                <w:sz w:val="20"/>
                <w:szCs w:val="20"/>
              </w:rPr>
            </w:pPr>
            <w:r w:rsidRPr="005C39F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D00" w:rsidRPr="005C39FA" w:rsidRDefault="00E62D00" w:rsidP="00322589">
            <w:pPr>
              <w:jc w:val="right"/>
              <w:rPr>
                <w:color w:val="000000"/>
                <w:sz w:val="20"/>
                <w:szCs w:val="20"/>
              </w:rPr>
            </w:pPr>
            <w:r w:rsidRPr="005C39F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D00" w:rsidRPr="005C39FA" w:rsidRDefault="00E62D00" w:rsidP="00322589">
            <w:pPr>
              <w:jc w:val="right"/>
              <w:rPr>
                <w:color w:val="000000"/>
                <w:sz w:val="20"/>
                <w:szCs w:val="20"/>
              </w:rPr>
            </w:pPr>
            <w:r w:rsidRPr="005C39FA">
              <w:rPr>
                <w:color w:val="000000"/>
                <w:sz w:val="20"/>
                <w:szCs w:val="20"/>
              </w:rPr>
              <w:t>109,4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D00" w:rsidRPr="005C39FA" w:rsidRDefault="00E62D00" w:rsidP="00322589">
            <w:pPr>
              <w:jc w:val="right"/>
              <w:rPr>
                <w:color w:val="000000"/>
                <w:sz w:val="20"/>
                <w:szCs w:val="20"/>
              </w:rPr>
            </w:pPr>
            <w:r w:rsidRPr="005C39FA">
              <w:rPr>
                <w:color w:val="000000"/>
                <w:sz w:val="20"/>
                <w:szCs w:val="20"/>
              </w:rPr>
              <w:t>-109,4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D00" w:rsidRPr="005C39FA" w:rsidRDefault="00E62D00" w:rsidP="003225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39FA">
              <w:rPr>
                <w:b/>
                <w:bCs/>
                <w:color w:val="000000"/>
                <w:sz w:val="20"/>
                <w:szCs w:val="20"/>
              </w:rPr>
              <w:t>-100,0</w:t>
            </w:r>
          </w:p>
        </w:tc>
      </w:tr>
      <w:tr w:rsidR="00322589" w:rsidRPr="005C39FA" w:rsidTr="00322589">
        <w:trPr>
          <w:trHeight w:val="4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D00" w:rsidRPr="005C39FA" w:rsidRDefault="00E62D00" w:rsidP="00322589">
            <w:pPr>
              <w:rPr>
                <w:color w:val="000000"/>
                <w:sz w:val="20"/>
                <w:szCs w:val="20"/>
              </w:rPr>
            </w:pPr>
            <w:r w:rsidRPr="005C39FA">
              <w:rPr>
                <w:color w:val="000000"/>
                <w:sz w:val="20"/>
                <w:szCs w:val="20"/>
              </w:rPr>
              <w:t>прочие неналоговые поступления (снос зел.насаждений)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D00" w:rsidRPr="005C39FA" w:rsidRDefault="00E62D00" w:rsidP="00322589">
            <w:pPr>
              <w:jc w:val="right"/>
              <w:rPr>
                <w:color w:val="000000"/>
                <w:sz w:val="20"/>
                <w:szCs w:val="20"/>
              </w:rPr>
            </w:pPr>
            <w:r w:rsidRPr="005C39F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D00" w:rsidRPr="005C39FA" w:rsidRDefault="00E62D00" w:rsidP="00322589">
            <w:pPr>
              <w:jc w:val="right"/>
              <w:rPr>
                <w:color w:val="000000"/>
                <w:sz w:val="20"/>
                <w:szCs w:val="20"/>
              </w:rPr>
            </w:pPr>
            <w:r w:rsidRPr="005C39F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D00" w:rsidRPr="005C39FA" w:rsidRDefault="00E62D00" w:rsidP="00322589">
            <w:pPr>
              <w:jc w:val="right"/>
              <w:rPr>
                <w:color w:val="000000"/>
                <w:sz w:val="20"/>
                <w:szCs w:val="20"/>
              </w:rPr>
            </w:pPr>
            <w:r w:rsidRPr="005C39FA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D00" w:rsidRPr="005C39FA" w:rsidRDefault="00E62D00" w:rsidP="00322589">
            <w:pPr>
              <w:jc w:val="right"/>
              <w:rPr>
                <w:color w:val="000000"/>
                <w:sz w:val="20"/>
                <w:szCs w:val="20"/>
              </w:rPr>
            </w:pPr>
            <w:r w:rsidRPr="005C39F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D00" w:rsidRPr="005C39FA" w:rsidRDefault="00E62D00" w:rsidP="00322589">
            <w:pPr>
              <w:jc w:val="right"/>
              <w:rPr>
                <w:color w:val="000000"/>
                <w:sz w:val="20"/>
                <w:szCs w:val="20"/>
              </w:rPr>
            </w:pPr>
            <w:r w:rsidRPr="005C39F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D00" w:rsidRPr="005C39FA" w:rsidRDefault="00E62D00" w:rsidP="00322589">
            <w:pPr>
              <w:jc w:val="right"/>
              <w:rPr>
                <w:color w:val="000000"/>
                <w:sz w:val="20"/>
                <w:szCs w:val="20"/>
              </w:rPr>
            </w:pPr>
            <w:r w:rsidRPr="005C39FA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D00" w:rsidRPr="005C39FA" w:rsidRDefault="00E62D00" w:rsidP="00322589">
            <w:pPr>
              <w:jc w:val="right"/>
              <w:rPr>
                <w:color w:val="000000"/>
                <w:sz w:val="20"/>
                <w:szCs w:val="20"/>
              </w:rPr>
            </w:pPr>
            <w:r w:rsidRPr="005C39FA">
              <w:rPr>
                <w:color w:val="000000"/>
                <w:sz w:val="20"/>
                <w:szCs w:val="20"/>
              </w:rPr>
              <w:t>-4,4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D00" w:rsidRPr="005C39FA" w:rsidRDefault="00E62D00" w:rsidP="003225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39FA">
              <w:rPr>
                <w:b/>
                <w:bCs/>
                <w:color w:val="000000"/>
                <w:sz w:val="20"/>
                <w:szCs w:val="20"/>
              </w:rPr>
              <w:t>-91,7</w:t>
            </w:r>
          </w:p>
        </w:tc>
      </w:tr>
      <w:tr w:rsidR="00322589" w:rsidRPr="005C39FA" w:rsidTr="00322589">
        <w:trPr>
          <w:trHeight w:val="72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D00" w:rsidRPr="005C39FA" w:rsidRDefault="00E62D00" w:rsidP="00322589">
            <w:pPr>
              <w:rPr>
                <w:color w:val="000000"/>
                <w:sz w:val="20"/>
                <w:szCs w:val="20"/>
              </w:rPr>
            </w:pPr>
            <w:r w:rsidRPr="005C39FA">
              <w:rPr>
                <w:color w:val="000000"/>
                <w:sz w:val="20"/>
                <w:szCs w:val="20"/>
              </w:rPr>
              <w:t>прочие неналоговые поступления (</w:t>
            </w:r>
            <w:r w:rsidR="00322589" w:rsidRPr="005C39FA">
              <w:rPr>
                <w:color w:val="000000"/>
                <w:sz w:val="20"/>
                <w:szCs w:val="20"/>
              </w:rPr>
              <w:t>самообложение</w:t>
            </w:r>
            <w:r w:rsidRPr="005C39F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D00" w:rsidRPr="005C39FA" w:rsidRDefault="00E62D00" w:rsidP="00322589">
            <w:pPr>
              <w:jc w:val="right"/>
              <w:rPr>
                <w:color w:val="000000"/>
                <w:sz w:val="20"/>
                <w:szCs w:val="20"/>
              </w:rPr>
            </w:pPr>
            <w:r w:rsidRPr="005C39FA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D00" w:rsidRPr="005C39FA" w:rsidRDefault="00E62D00" w:rsidP="00322589">
            <w:pPr>
              <w:jc w:val="right"/>
              <w:rPr>
                <w:color w:val="000000"/>
                <w:sz w:val="20"/>
                <w:szCs w:val="20"/>
              </w:rPr>
            </w:pPr>
            <w:r w:rsidRPr="005C39FA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D00" w:rsidRPr="005C39FA" w:rsidRDefault="00E62D00" w:rsidP="00322589">
            <w:pPr>
              <w:jc w:val="right"/>
              <w:rPr>
                <w:color w:val="000000"/>
                <w:sz w:val="20"/>
                <w:szCs w:val="20"/>
              </w:rPr>
            </w:pPr>
            <w:r w:rsidRPr="005C39FA">
              <w:rPr>
                <w:color w:val="000000"/>
                <w:sz w:val="20"/>
                <w:szCs w:val="20"/>
              </w:rPr>
              <w:t>45,8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D00" w:rsidRPr="005C39FA" w:rsidRDefault="00E62D00" w:rsidP="00322589">
            <w:pPr>
              <w:jc w:val="right"/>
              <w:rPr>
                <w:color w:val="000000"/>
                <w:sz w:val="20"/>
                <w:szCs w:val="20"/>
              </w:rPr>
            </w:pPr>
            <w:r w:rsidRPr="005C39FA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D00" w:rsidRPr="005C39FA" w:rsidRDefault="00E62D00" w:rsidP="00322589">
            <w:pPr>
              <w:jc w:val="right"/>
              <w:rPr>
                <w:color w:val="000000"/>
                <w:sz w:val="20"/>
                <w:szCs w:val="20"/>
              </w:rPr>
            </w:pPr>
            <w:r w:rsidRPr="005C39FA">
              <w:rPr>
                <w:color w:val="000000"/>
                <w:sz w:val="20"/>
                <w:szCs w:val="20"/>
              </w:rPr>
              <w:t>91,6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D00" w:rsidRPr="005C39FA" w:rsidRDefault="00E62D00" w:rsidP="00322589">
            <w:pPr>
              <w:jc w:val="right"/>
              <w:rPr>
                <w:color w:val="000000"/>
                <w:sz w:val="20"/>
                <w:szCs w:val="20"/>
              </w:rPr>
            </w:pPr>
            <w:r w:rsidRPr="005C39FA">
              <w:rPr>
                <w:color w:val="000000"/>
                <w:sz w:val="20"/>
                <w:szCs w:val="20"/>
              </w:rPr>
              <w:t>61,4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D00" w:rsidRPr="005C39FA" w:rsidRDefault="00E62D00" w:rsidP="00322589">
            <w:pPr>
              <w:jc w:val="right"/>
              <w:rPr>
                <w:color w:val="000000"/>
                <w:sz w:val="20"/>
                <w:szCs w:val="20"/>
              </w:rPr>
            </w:pPr>
            <w:r w:rsidRPr="005C39FA">
              <w:rPr>
                <w:color w:val="000000"/>
                <w:sz w:val="20"/>
                <w:szCs w:val="20"/>
              </w:rPr>
              <w:t>-15,6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D00" w:rsidRPr="005C39FA" w:rsidRDefault="00E62D00" w:rsidP="003225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39FA">
              <w:rPr>
                <w:b/>
                <w:bCs/>
                <w:color w:val="000000"/>
                <w:sz w:val="20"/>
                <w:szCs w:val="20"/>
              </w:rPr>
              <w:t>-25,4</w:t>
            </w:r>
          </w:p>
        </w:tc>
      </w:tr>
      <w:tr w:rsidR="00322589" w:rsidRPr="005C39FA" w:rsidTr="00322589">
        <w:trPr>
          <w:trHeight w:val="41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D00" w:rsidRPr="005C39FA" w:rsidRDefault="00E62D00" w:rsidP="00322589">
            <w:pPr>
              <w:rPr>
                <w:color w:val="000000"/>
                <w:sz w:val="20"/>
                <w:szCs w:val="20"/>
              </w:rPr>
            </w:pPr>
            <w:r w:rsidRPr="005C39FA">
              <w:rPr>
                <w:color w:val="000000"/>
                <w:sz w:val="20"/>
                <w:szCs w:val="20"/>
              </w:rPr>
              <w:t>доходы от продажи земельных участков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D00" w:rsidRPr="005C39FA" w:rsidRDefault="00E62D00" w:rsidP="00322589">
            <w:pPr>
              <w:jc w:val="right"/>
              <w:rPr>
                <w:color w:val="000000"/>
                <w:sz w:val="20"/>
                <w:szCs w:val="20"/>
              </w:rPr>
            </w:pPr>
            <w:r w:rsidRPr="005C39F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D00" w:rsidRPr="005C39FA" w:rsidRDefault="00E62D00" w:rsidP="00322589">
            <w:pPr>
              <w:jc w:val="right"/>
              <w:rPr>
                <w:color w:val="000000"/>
                <w:sz w:val="20"/>
                <w:szCs w:val="20"/>
              </w:rPr>
            </w:pPr>
            <w:r w:rsidRPr="005C39FA">
              <w:rPr>
                <w:color w:val="000000"/>
                <w:sz w:val="20"/>
                <w:szCs w:val="20"/>
              </w:rPr>
              <w:t>154,3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D00" w:rsidRPr="005C39FA" w:rsidRDefault="00E62D00" w:rsidP="00322589">
            <w:pPr>
              <w:jc w:val="right"/>
              <w:rPr>
                <w:color w:val="000000"/>
                <w:sz w:val="20"/>
                <w:szCs w:val="20"/>
              </w:rPr>
            </w:pPr>
            <w:r w:rsidRPr="005C39FA">
              <w:rPr>
                <w:color w:val="000000"/>
                <w:sz w:val="20"/>
                <w:szCs w:val="20"/>
              </w:rPr>
              <w:t>154,3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D00" w:rsidRPr="005C39FA" w:rsidRDefault="00E62D00" w:rsidP="00322589">
            <w:pPr>
              <w:jc w:val="right"/>
              <w:rPr>
                <w:color w:val="000000"/>
                <w:sz w:val="20"/>
                <w:szCs w:val="20"/>
              </w:rPr>
            </w:pPr>
            <w:r w:rsidRPr="005C39FA">
              <w:rPr>
                <w:color w:val="000000"/>
                <w:sz w:val="20"/>
                <w:szCs w:val="20"/>
              </w:rPr>
              <w:t>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D00" w:rsidRPr="005C39FA" w:rsidRDefault="00E62D00" w:rsidP="00322589">
            <w:pPr>
              <w:jc w:val="right"/>
              <w:rPr>
                <w:color w:val="000000"/>
                <w:sz w:val="20"/>
                <w:szCs w:val="20"/>
              </w:rPr>
            </w:pPr>
            <w:r w:rsidRPr="005C39F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D00" w:rsidRPr="005C39FA" w:rsidRDefault="00E62D00" w:rsidP="00322589">
            <w:pPr>
              <w:jc w:val="right"/>
              <w:rPr>
                <w:color w:val="000000"/>
                <w:sz w:val="20"/>
                <w:szCs w:val="20"/>
              </w:rPr>
            </w:pPr>
            <w:r w:rsidRPr="005C39F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D00" w:rsidRPr="005C39FA" w:rsidRDefault="00E62D00" w:rsidP="00322589">
            <w:pPr>
              <w:jc w:val="right"/>
              <w:rPr>
                <w:color w:val="000000"/>
                <w:sz w:val="20"/>
                <w:szCs w:val="20"/>
              </w:rPr>
            </w:pPr>
            <w:r w:rsidRPr="005C39FA">
              <w:rPr>
                <w:color w:val="000000"/>
                <w:sz w:val="20"/>
                <w:szCs w:val="20"/>
              </w:rPr>
              <w:t>154,3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D00" w:rsidRPr="005C39FA" w:rsidRDefault="00E62D00" w:rsidP="003225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39FA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22589" w:rsidRPr="005C39FA" w:rsidTr="00322589">
        <w:trPr>
          <w:trHeight w:val="36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D00" w:rsidRPr="005C39FA" w:rsidRDefault="00E62D00" w:rsidP="00322589">
            <w:pPr>
              <w:rPr>
                <w:color w:val="000000"/>
                <w:sz w:val="20"/>
                <w:szCs w:val="20"/>
              </w:rPr>
            </w:pPr>
            <w:r w:rsidRPr="005C39FA">
              <w:rPr>
                <w:color w:val="000000"/>
                <w:sz w:val="20"/>
                <w:szCs w:val="20"/>
              </w:rPr>
              <w:t>доходы от продажи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D00" w:rsidRPr="005C39FA" w:rsidRDefault="00E62D00" w:rsidP="00322589">
            <w:pPr>
              <w:jc w:val="right"/>
              <w:rPr>
                <w:color w:val="000000"/>
                <w:sz w:val="20"/>
                <w:szCs w:val="20"/>
              </w:rPr>
            </w:pPr>
            <w:r w:rsidRPr="005C39F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D00" w:rsidRPr="005C39FA" w:rsidRDefault="00E62D00" w:rsidP="00322589">
            <w:pPr>
              <w:jc w:val="right"/>
              <w:rPr>
                <w:color w:val="000000"/>
                <w:sz w:val="20"/>
                <w:szCs w:val="20"/>
              </w:rPr>
            </w:pPr>
            <w:r w:rsidRPr="005C39FA">
              <w:rPr>
                <w:color w:val="000000"/>
                <w:sz w:val="20"/>
                <w:szCs w:val="20"/>
              </w:rPr>
              <w:t>192,6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D00" w:rsidRPr="005C39FA" w:rsidRDefault="00E62D00" w:rsidP="00322589">
            <w:pPr>
              <w:jc w:val="right"/>
              <w:rPr>
                <w:color w:val="000000"/>
                <w:sz w:val="20"/>
                <w:szCs w:val="20"/>
              </w:rPr>
            </w:pPr>
            <w:r w:rsidRPr="005C39FA">
              <w:rPr>
                <w:color w:val="000000"/>
                <w:sz w:val="20"/>
                <w:szCs w:val="20"/>
              </w:rPr>
              <w:t>192,6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D00" w:rsidRPr="005C39FA" w:rsidRDefault="00E62D00" w:rsidP="00322589">
            <w:pPr>
              <w:jc w:val="right"/>
              <w:rPr>
                <w:color w:val="000000"/>
                <w:sz w:val="20"/>
                <w:szCs w:val="20"/>
              </w:rPr>
            </w:pPr>
            <w:r w:rsidRPr="005C39FA">
              <w:rPr>
                <w:color w:val="000000"/>
                <w:sz w:val="20"/>
                <w:szCs w:val="20"/>
              </w:rPr>
              <w:t>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D00" w:rsidRPr="005C39FA" w:rsidRDefault="00E62D00" w:rsidP="00322589">
            <w:pPr>
              <w:jc w:val="right"/>
              <w:rPr>
                <w:color w:val="000000"/>
                <w:sz w:val="20"/>
                <w:szCs w:val="20"/>
              </w:rPr>
            </w:pPr>
            <w:r w:rsidRPr="005C39F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D00" w:rsidRPr="005C39FA" w:rsidRDefault="00E62D00" w:rsidP="00322589">
            <w:pPr>
              <w:jc w:val="right"/>
              <w:rPr>
                <w:color w:val="000000"/>
                <w:sz w:val="20"/>
                <w:szCs w:val="20"/>
              </w:rPr>
            </w:pPr>
            <w:r w:rsidRPr="005C39F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D00" w:rsidRPr="005C39FA" w:rsidRDefault="00E62D00" w:rsidP="00322589">
            <w:pPr>
              <w:jc w:val="right"/>
              <w:rPr>
                <w:color w:val="000000"/>
                <w:sz w:val="20"/>
                <w:szCs w:val="20"/>
              </w:rPr>
            </w:pPr>
            <w:r w:rsidRPr="005C39FA">
              <w:rPr>
                <w:color w:val="000000"/>
                <w:sz w:val="20"/>
                <w:szCs w:val="20"/>
              </w:rPr>
              <w:t>192,6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D00" w:rsidRPr="005C39FA" w:rsidRDefault="00E62D00" w:rsidP="003225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39FA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22589" w:rsidRPr="005C39FA" w:rsidTr="00322589">
        <w:trPr>
          <w:trHeight w:val="17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D00" w:rsidRPr="005C39FA" w:rsidRDefault="00E62D00" w:rsidP="00322589">
            <w:pPr>
              <w:rPr>
                <w:color w:val="000000"/>
                <w:sz w:val="20"/>
                <w:szCs w:val="20"/>
              </w:rPr>
            </w:pPr>
            <w:r w:rsidRPr="005C39FA">
              <w:rPr>
                <w:color w:val="000000"/>
                <w:sz w:val="20"/>
                <w:szCs w:val="20"/>
              </w:rPr>
              <w:t>найм жилья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D00" w:rsidRPr="005C39FA" w:rsidRDefault="00E62D00" w:rsidP="00322589">
            <w:pPr>
              <w:jc w:val="right"/>
              <w:rPr>
                <w:color w:val="000000"/>
                <w:sz w:val="20"/>
                <w:szCs w:val="20"/>
              </w:rPr>
            </w:pPr>
            <w:r w:rsidRPr="005C39FA">
              <w:rPr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D00" w:rsidRPr="005C39FA" w:rsidRDefault="00E62D00" w:rsidP="00322589">
            <w:pPr>
              <w:jc w:val="right"/>
              <w:rPr>
                <w:color w:val="000000"/>
                <w:sz w:val="20"/>
                <w:szCs w:val="20"/>
              </w:rPr>
            </w:pPr>
            <w:r w:rsidRPr="005C39FA">
              <w:rPr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D00" w:rsidRPr="005C39FA" w:rsidRDefault="00E62D00" w:rsidP="00322589">
            <w:pPr>
              <w:jc w:val="right"/>
              <w:rPr>
                <w:color w:val="000000"/>
                <w:sz w:val="20"/>
                <w:szCs w:val="20"/>
              </w:rPr>
            </w:pPr>
            <w:r w:rsidRPr="005C39FA">
              <w:rPr>
                <w:color w:val="000000"/>
                <w:sz w:val="20"/>
                <w:szCs w:val="20"/>
              </w:rPr>
              <w:t>292,8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D00" w:rsidRPr="005C39FA" w:rsidRDefault="00E62D00" w:rsidP="00322589">
            <w:pPr>
              <w:jc w:val="right"/>
              <w:rPr>
                <w:color w:val="000000"/>
                <w:sz w:val="20"/>
                <w:szCs w:val="20"/>
              </w:rPr>
            </w:pPr>
            <w:r w:rsidRPr="005C39FA"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D00" w:rsidRPr="005C39FA" w:rsidRDefault="00E62D00" w:rsidP="00322589">
            <w:pPr>
              <w:jc w:val="right"/>
              <w:rPr>
                <w:color w:val="000000"/>
                <w:sz w:val="20"/>
                <w:szCs w:val="20"/>
              </w:rPr>
            </w:pPr>
            <w:r w:rsidRPr="005C39FA">
              <w:rPr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D00" w:rsidRPr="005C39FA" w:rsidRDefault="00E62D00" w:rsidP="00322589">
            <w:pPr>
              <w:jc w:val="right"/>
              <w:rPr>
                <w:color w:val="000000"/>
                <w:sz w:val="20"/>
                <w:szCs w:val="20"/>
              </w:rPr>
            </w:pPr>
            <w:r w:rsidRPr="005C39FA">
              <w:rPr>
                <w:color w:val="000000"/>
                <w:sz w:val="20"/>
                <w:szCs w:val="20"/>
              </w:rPr>
              <w:t>309,4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D00" w:rsidRPr="005C39FA" w:rsidRDefault="00E62D00" w:rsidP="00322589">
            <w:pPr>
              <w:jc w:val="right"/>
              <w:rPr>
                <w:color w:val="000000"/>
                <w:sz w:val="20"/>
                <w:szCs w:val="20"/>
              </w:rPr>
            </w:pPr>
            <w:r w:rsidRPr="005C39FA">
              <w:rPr>
                <w:color w:val="000000"/>
                <w:sz w:val="20"/>
                <w:szCs w:val="20"/>
              </w:rPr>
              <w:t>-16,6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D00" w:rsidRPr="005C39FA" w:rsidRDefault="00E62D00" w:rsidP="003225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39FA">
              <w:rPr>
                <w:b/>
                <w:bCs/>
                <w:color w:val="000000"/>
                <w:sz w:val="20"/>
                <w:szCs w:val="20"/>
              </w:rPr>
              <w:t>-5,4</w:t>
            </w:r>
          </w:p>
        </w:tc>
      </w:tr>
      <w:tr w:rsidR="00322589" w:rsidRPr="005C39FA" w:rsidTr="00322589">
        <w:trPr>
          <w:trHeight w:val="22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D00" w:rsidRPr="005C39FA" w:rsidRDefault="00E62D00" w:rsidP="00322589">
            <w:pPr>
              <w:rPr>
                <w:color w:val="000000"/>
                <w:sz w:val="20"/>
                <w:szCs w:val="20"/>
              </w:rPr>
            </w:pPr>
            <w:r w:rsidRPr="005C39FA">
              <w:rPr>
                <w:color w:val="000000"/>
                <w:sz w:val="20"/>
                <w:szCs w:val="20"/>
              </w:rPr>
              <w:t>штрафы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D00" w:rsidRPr="005C39FA" w:rsidRDefault="00E62D00" w:rsidP="00322589">
            <w:pPr>
              <w:jc w:val="right"/>
              <w:rPr>
                <w:color w:val="000000"/>
                <w:sz w:val="20"/>
                <w:szCs w:val="20"/>
              </w:rPr>
            </w:pPr>
            <w:r w:rsidRPr="005C39F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D00" w:rsidRPr="005C39FA" w:rsidRDefault="00E62D00" w:rsidP="00322589">
            <w:pPr>
              <w:jc w:val="right"/>
              <w:rPr>
                <w:color w:val="000000"/>
                <w:sz w:val="20"/>
                <w:szCs w:val="20"/>
              </w:rPr>
            </w:pPr>
            <w:r w:rsidRPr="005C39FA">
              <w:rPr>
                <w:color w:val="000000"/>
                <w:sz w:val="20"/>
                <w:szCs w:val="20"/>
              </w:rPr>
              <w:t>12,8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D00" w:rsidRPr="005C39FA" w:rsidRDefault="00E62D00" w:rsidP="00322589">
            <w:pPr>
              <w:jc w:val="right"/>
              <w:rPr>
                <w:color w:val="000000"/>
                <w:sz w:val="20"/>
                <w:szCs w:val="20"/>
              </w:rPr>
            </w:pPr>
            <w:r w:rsidRPr="005C39FA">
              <w:rPr>
                <w:color w:val="000000"/>
                <w:sz w:val="20"/>
                <w:szCs w:val="20"/>
              </w:rPr>
              <w:t>27,6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D00" w:rsidRPr="005C39FA" w:rsidRDefault="00E62D00" w:rsidP="00322589">
            <w:pPr>
              <w:jc w:val="right"/>
              <w:rPr>
                <w:color w:val="000000"/>
                <w:sz w:val="20"/>
                <w:szCs w:val="20"/>
              </w:rPr>
            </w:pPr>
            <w:r w:rsidRPr="005C39FA">
              <w:rPr>
                <w:color w:val="000000"/>
                <w:sz w:val="20"/>
                <w:szCs w:val="20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D00" w:rsidRPr="005C39FA" w:rsidRDefault="00E62D00" w:rsidP="00322589">
            <w:pPr>
              <w:jc w:val="right"/>
              <w:rPr>
                <w:color w:val="000000"/>
                <w:sz w:val="20"/>
                <w:szCs w:val="20"/>
              </w:rPr>
            </w:pPr>
            <w:r w:rsidRPr="005C39FA">
              <w:rPr>
                <w:color w:val="000000"/>
                <w:sz w:val="20"/>
                <w:szCs w:val="20"/>
              </w:rPr>
              <w:t>215,6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D00" w:rsidRPr="005C39FA" w:rsidRDefault="00E62D00" w:rsidP="00322589">
            <w:pPr>
              <w:jc w:val="right"/>
              <w:rPr>
                <w:color w:val="000000"/>
                <w:sz w:val="20"/>
                <w:szCs w:val="20"/>
              </w:rPr>
            </w:pPr>
            <w:r w:rsidRPr="005C39FA"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D00" w:rsidRPr="005C39FA" w:rsidRDefault="00E62D00" w:rsidP="00322589">
            <w:pPr>
              <w:jc w:val="right"/>
              <w:rPr>
                <w:color w:val="000000"/>
                <w:sz w:val="20"/>
                <w:szCs w:val="20"/>
              </w:rPr>
            </w:pPr>
            <w:r w:rsidRPr="005C39FA">
              <w:rPr>
                <w:color w:val="000000"/>
                <w:sz w:val="20"/>
                <w:szCs w:val="20"/>
              </w:rPr>
              <w:t>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D00" w:rsidRPr="005C39FA" w:rsidRDefault="00E62D00" w:rsidP="003225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39FA">
              <w:rPr>
                <w:b/>
                <w:bCs/>
                <w:color w:val="000000"/>
                <w:sz w:val="20"/>
                <w:szCs w:val="20"/>
              </w:rPr>
              <w:t>573,2</w:t>
            </w:r>
          </w:p>
        </w:tc>
      </w:tr>
      <w:tr w:rsidR="00322589" w:rsidRPr="00322589" w:rsidTr="00322589">
        <w:trPr>
          <w:trHeight w:val="41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D00" w:rsidRPr="005C39FA" w:rsidRDefault="00E62D00" w:rsidP="00322589">
            <w:pPr>
              <w:rPr>
                <w:color w:val="000000"/>
                <w:sz w:val="20"/>
                <w:szCs w:val="20"/>
              </w:rPr>
            </w:pPr>
            <w:r w:rsidRPr="005C39FA">
              <w:rPr>
                <w:color w:val="000000"/>
                <w:sz w:val="20"/>
                <w:szCs w:val="20"/>
              </w:rPr>
              <w:t>прочие доходы от компенсации затрат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D00" w:rsidRPr="005C39FA" w:rsidRDefault="00E62D00" w:rsidP="00322589">
            <w:pPr>
              <w:jc w:val="right"/>
              <w:rPr>
                <w:color w:val="000000"/>
                <w:sz w:val="20"/>
                <w:szCs w:val="20"/>
              </w:rPr>
            </w:pPr>
            <w:r w:rsidRPr="005C39F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D00" w:rsidRPr="005C39FA" w:rsidRDefault="00E62D00" w:rsidP="00322589">
            <w:pPr>
              <w:jc w:val="right"/>
              <w:rPr>
                <w:color w:val="000000"/>
                <w:sz w:val="20"/>
                <w:szCs w:val="20"/>
              </w:rPr>
            </w:pPr>
            <w:r w:rsidRPr="005C39F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D00" w:rsidRPr="005C39FA" w:rsidRDefault="00E62D00" w:rsidP="00322589">
            <w:pPr>
              <w:jc w:val="right"/>
              <w:rPr>
                <w:color w:val="000000"/>
                <w:sz w:val="20"/>
                <w:szCs w:val="20"/>
              </w:rPr>
            </w:pPr>
            <w:r w:rsidRPr="005C39F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D00" w:rsidRPr="005C39FA" w:rsidRDefault="00E62D00" w:rsidP="00322589">
            <w:pPr>
              <w:jc w:val="right"/>
              <w:rPr>
                <w:color w:val="000000"/>
                <w:sz w:val="20"/>
                <w:szCs w:val="20"/>
              </w:rPr>
            </w:pPr>
            <w:r w:rsidRPr="005C39F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D00" w:rsidRPr="005C39FA" w:rsidRDefault="00E62D00" w:rsidP="00322589">
            <w:pPr>
              <w:jc w:val="right"/>
              <w:rPr>
                <w:color w:val="000000"/>
                <w:sz w:val="20"/>
                <w:szCs w:val="20"/>
              </w:rPr>
            </w:pPr>
            <w:r w:rsidRPr="005C39F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D00" w:rsidRPr="005C39FA" w:rsidRDefault="00E62D00" w:rsidP="00322589">
            <w:pPr>
              <w:jc w:val="right"/>
              <w:rPr>
                <w:color w:val="000000"/>
                <w:sz w:val="20"/>
                <w:szCs w:val="20"/>
              </w:rPr>
            </w:pPr>
            <w:r w:rsidRPr="005C39FA"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D00" w:rsidRPr="005C39FA" w:rsidRDefault="00E62D00" w:rsidP="00322589">
            <w:pPr>
              <w:jc w:val="right"/>
              <w:rPr>
                <w:color w:val="000000"/>
                <w:sz w:val="20"/>
                <w:szCs w:val="20"/>
              </w:rPr>
            </w:pPr>
            <w:r w:rsidRPr="005C39FA">
              <w:rPr>
                <w:color w:val="000000"/>
                <w:sz w:val="20"/>
                <w:szCs w:val="20"/>
              </w:rPr>
              <w:t>-9,0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D00" w:rsidRPr="005C39FA" w:rsidRDefault="00E62D00" w:rsidP="003225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39F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:rsidR="00D12204" w:rsidRPr="00D12204" w:rsidRDefault="00D12204" w:rsidP="00D12204">
      <w:pPr>
        <w:spacing w:line="276" w:lineRule="auto"/>
        <w:ind w:firstLine="709"/>
        <w:jc w:val="both"/>
        <w:rPr>
          <w:sz w:val="28"/>
          <w:szCs w:val="28"/>
        </w:rPr>
      </w:pPr>
      <w:r w:rsidRPr="00D12204">
        <w:rPr>
          <w:sz w:val="28"/>
          <w:szCs w:val="28"/>
        </w:rPr>
        <w:lastRenderedPageBreak/>
        <w:t>Прогнозный план в ходе исполнения бюджета 2021 года по неналоговым доходам был увеличен на 259,7 тыс. рублей или на 26,2% за счет увеличения доходов от продажи земельных участков на 154,3 тыс. рублей, доходов от продажи имущества на 192,6 тыс. рублей и штрафов на 12,8 тыс. рублей.</w:t>
      </w:r>
      <w:r>
        <w:rPr>
          <w:sz w:val="28"/>
          <w:szCs w:val="28"/>
        </w:rPr>
        <w:t xml:space="preserve"> </w:t>
      </w:r>
      <w:r w:rsidRPr="00D12204">
        <w:rPr>
          <w:sz w:val="28"/>
          <w:szCs w:val="28"/>
        </w:rPr>
        <w:t xml:space="preserve"> Доходы полученные от арен</w:t>
      </w:r>
      <w:r>
        <w:rPr>
          <w:sz w:val="28"/>
          <w:szCs w:val="28"/>
        </w:rPr>
        <w:t xml:space="preserve">дной платы за земельные участки </w:t>
      </w:r>
      <w:r w:rsidRPr="00D12204">
        <w:rPr>
          <w:sz w:val="28"/>
          <w:szCs w:val="28"/>
        </w:rPr>
        <w:t xml:space="preserve">корректировались в сторону уменьшения на 100,0 тыс. рублей. </w:t>
      </w:r>
    </w:p>
    <w:p w:rsidR="007219A1" w:rsidRPr="00D12204" w:rsidRDefault="000A6882" w:rsidP="009C7190">
      <w:pPr>
        <w:spacing w:line="276" w:lineRule="auto"/>
        <w:ind w:firstLine="709"/>
        <w:jc w:val="both"/>
        <w:rPr>
          <w:sz w:val="28"/>
          <w:szCs w:val="28"/>
        </w:rPr>
      </w:pPr>
      <w:r w:rsidRPr="00D12204">
        <w:rPr>
          <w:sz w:val="28"/>
          <w:szCs w:val="28"/>
        </w:rPr>
        <w:t xml:space="preserve">Неналоговые доходы в 2021 году поступили в бюджет поселения в сумме </w:t>
      </w:r>
      <w:r w:rsidR="00322589" w:rsidRPr="00D12204">
        <w:rPr>
          <w:sz w:val="28"/>
          <w:szCs w:val="28"/>
        </w:rPr>
        <w:t>1 299,4</w:t>
      </w:r>
      <w:r w:rsidRPr="00D12204">
        <w:rPr>
          <w:sz w:val="28"/>
          <w:szCs w:val="28"/>
        </w:rPr>
        <w:t xml:space="preserve"> тыс. рублей, или </w:t>
      </w:r>
      <w:r w:rsidR="00322589" w:rsidRPr="00D12204">
        <w:rPr>
          <w:sz w:val="28"/>
          <w:szCs w:val="28"/>
        </w:rPr>
        <w:t>103,8</w:t>
      </w:r>
      <w:r w:rsidRPr="00D12204">
        <w:rPr>
          <w:sz w:val="28"/>
          <w:szCs w:val="28"/>
        </w:rPr>
        <w:t>% уточненного прогноза на год.</w:t>
      </w:r>
    </w:p>
    <w:p w:rsidR="00322589" w:rsidRDefault="007D437B" w:rsidP="007D437B">
      <w:pPr>
        <w:spacing w:line="276" w:lineRule="auto"/>
        <w:ind w:firstLine="709"/>
        <w:jc w:val="both"/>
        <w:rPr>
          <w:sz w:val="28"/>
          <w:szCs w:val="28"/>
        </w:rPr>
      </w:pPr>
      <w:r w:rsidRPr="00D12204">
        <w:rPr>
          <w:sz w:val="28"/>
          <w:szCs w:val="28"/>
        </w:rPr>
        <w:t xml:space="preserve">По сравнению с 2020 годом поступления неналоговых доходов в 2021 году </w:t>
      </w:r>
      <w:r w:rsidR="00322589" w:rsidRPr="00D12204">
        <w:rPr>
          <w:sz w:val="28"/>
          <w:szCs w:val="28"/>
        </w:rPr>
        <w:t>увеличились</w:t>
      </w:r>
      <w:r w:rsidR="007219A1" w:rsidRPr="00D12204">
        <w:rPr>
          <w:sz w:val="28"/>
          <w:szCs w:val="28"/>
        </w:rPr>
        <w:t xml:space="preserve"> на </w:t>
      </w:r>
      <w:r w:rsidR="00322589" w:rsidRPr="00D12204">
        <w:rPr>
          <w:sz w:val="28"/>
          <w:szCs w:val="28"/>
        </w:rPr>
        <w:t>312,7</w:t>
      </w:r>
      <w:r w:rsidR="007219A1" w:rsidRPr="00D12204">
        <w:rPr>
          <w:sz w:val="28"/>
          <w:szCs w:val="28"/>
        </w:rPr>
        <w:t xml:space="preserve"> тыс. рублей, или </w:t>
      </w:r>
      <w:r w:rsidRPr="00D12204">
        <w:rPr>
          <w:sz w:val="28"/>
          <w:szCs w:val="28"/>
        </w:rPr>
        <w:t xml:space="preserve">на </w:t>
      </w:r>
      <w:r w:rsidR="00322589" w:rsidRPr="00D12204">
        <w:rPr>
          <w:sz w:val="28"/>
          <w:szCs w:val="28"/>
        </w:rPr>
        <w:t>31,7</w:t>
      </w:r>
      <w:r w:rsidRPr="00D12204">
        <w:rPr>
          <w:sz w:val="28"/>
          <w:szCs w:val="28"/>
        </w:rPr>
        <w:t>%.</w:t>
      </w:r>
    </w:p>
    <w:p w:rsidR="00322589" w:rsidRDefault="00322589" w:rsidP="00322589">
      <w:pPr>
        <w:spacing w:line="276" w:lineRule="auto"/>
        <w:ind w:firstLine="709"/>
        <w:jc w:val="both"/>
        <w:rPr>
          <w:sz w:val="28"/>
          <w:szCs w:val="28"/>
        </w:rPr>
      </w:pPr>
      <w:r w:rsidRPr="00322589">
        <w:rPr>
          <w:sz w:val="28"/>
          <w:szCs w:val="28"/>
        </w:rPr>
        <w:t xml:space="preserve">На изменение объема </w:t>
      </w:r>
      <w:r>
        <w:rPr>
          <w:sz w:val="28"/>
          <w:szCs w:val="28"/>
        </w:rPr>
        <w:t>не</w:t>
      </w:r>
      <w:r w:rsidRPr="00322589">
        <w:rPr>
          <w:sz w:val="28"/>
          <w:szCs w:val="28"/>
        </w:rPr>
        <w:t xml:space="preserve">налоговых доходов по сравнению с 2020 годом повлияло </w:t>
      </w:r>
      <w:r>
        <w:rPr>
          <w:sz w:val="28"/>
          <w:szCs w:val="28"/>
        </w:rPr>
        <w:t>увеличение</w:t>
      </w:r>
      <w:r w:rsidRPr="00322589">
        <w:rPr>
          <w:sz w:val="28"/>
          <w:szCs w:val="28"/>
        </w:rPr>
        <w:t xml:space="preserve"> поступлений </w:t>
      </w:r>
      <w:r>
        <w:rPr>
          <w:sz w:val="28"/>
          <w:szCs w:val="28"/>
        </w:rPr>
        <w:t>от аренды за землю  на                                                    97,3 тыс. рублей</w:t>
      </w:r>
      <w:r w:rsidR="00D12204">
        <w:rPr>
          <w:sz w:val="28"/>
          <w:szCs w:val="28"/>
        </w:rPr>
        <w:t xml:space="preserve"> (повышение платы за аренду и у</w:t>
      </w:r>
      <w:r w:rsidR="00546D50">
        <w:rPr>
          <w:sz w:val="28"/>
          <w:szCs w:val="28"/>
        </w:rPr>
        <w:t>м</w:t>
      </w:r>
      <w:r w:rsidR="00D12204">
        <w:rPr>
          <w:sz w:val="28"/>
          <w:szCs w:val="28"/>
        </w:rPr>
        <w:t>еньшение количества льготных категорий)</w:t>
      </w:r>
      <w:r>
        <w:rPr>
          <w:sz w:val="28"/>
          <w:szCs w:val="28"/>
        </w:rPr>
        <w:t>, от продажи земельных участков на 154,3 тыс. рублей</w:t>
      </w:r>
      <w:r w:rsidR="00D12204">
        <w:rPr>
          <w:sz w:val="28"/>
          <w:szCs w:val="28"/>
        </w:rPr>
        <w:t xml:space="preserve"> (в 2020 году доходы не поступали)</w:t>
      </w:r>
      <w:r>
        <w:rPr>
          <w:sz w:val="28"/>
          <w:szCs w:val="28"/>
        </w:rPr>
        <w:t>, от продажи имущества на 192,6 тыс. рублей</w:t>
      </w:r>
      <w:r w:rsidR="00546D50">
        <w:rPr>
          <w:sz w:val="28"/>
          <w:szCs w:val="28"/>
        </w:rPr>
        <w:t xml:space="preserve"> (в 2020 году доходы не поступали)</w:t>
      </w:r>
      <w:r>
        <w:rPr>
          <w:sz w:val="28"/>
          <w:szCs w:val="28"/>
        </w:rPr>
        <w:t>, от штрафов  на 23,5 тыс. рублей</w:t>
      </w:r>
      <w:r w:rsidR="00546D50">
        <w:rPr>
          <w:sz w:val="28"/>
          <w:szCs w:val="28"/>
        </w:rPr>
        <w:t xml:space="preserve"> (применение штрафных санкций к подрядчику за нарушение сроков выполнения работ по капитальному ремонту котельных)</w:t>
      </w:r>
      <w:r w:rsidR="00FD01F2">
        <w:rPr>
          <w:sz w:val="28"/>
          <w:szCs w:val="28"/>
        </w:rPr>
        <w:t xml:space="preserve"> и </w:t>
      </w:r>
      <w:r w:rsidR="00D12204">
        <w:rPr>
          <w:sz w:val="28"/>
          <w:szCs w:val="28"/>
        </w:rPr>
        <w:t xml:space="preserve">снижение </w:t>
      </w:r>
      <w:r w:rsidR="00546D50">
        <w:rPr>
          <w:sz w:val="28"/>
          <w:szCs w:val="28"/>
        </w:rPr>
        <w:t xml:space="preserve">доходов от найма жилья на </w:t>
      </w:r>
      <w:r w:rsidR="00FD01F2">
        <w:rPr>
          <w:sz w:val="28"/>
          <w:szCs w:val="28"/>
        </w:rPr>
        <w:t xml:space="preserve">                </w:t>
      </w:r>
      <w:r w:rsidR="00546D50">
        <w:rPr>
          <w:sz w:val="28"/>
          <w:szCs w:val="28"/>
        </w:rPr>
        <w:t xml:space="preserve">16,6 тыс. рублей, от самообложения граждан на 15,6 тыс. рублей. </w:t>
      </w:r>
      <w:r w:rsidR="00FD01F2">
        <w:rPr>
          <w:sz w:val="28"/>
          <w:szCs w:val="28"/>
        </w:rPr>
        <w:t xml:space="preserve">Прочие неналоговые доходы, </w:t>
      </w:r>
      <w:r w:rsidR="00546D50">
        <w:rPr>
          <w:sz w:val="28"/>
          <w:szCs w:val="28"/>
        </w:rPr>
        <w:t>доход</w:t>
      </w:r>
      <w:r w:rsidR="00FD01F2">
        <w:rPr>
          <w:sz w:val="28"/>
          <w:szCs w:val="28"/>
        </w:rPr>
        <w:t>ы</w:t>
      </w:r>
      <w:r w:rsidR="00546D50">
        <w:rPr>
          <w:sz w:val="28"/>
          <w:szCs w:val="28"/>
        </w:rPr>
        <w:t xml:space="preserve"> от компенсации затрат и доход</w:t>
      </w:r>
      <w:r w:rsidR="00FD01F2">
        <w:rPr>
          <w:sz w:val="28"/>
          <w:szCs w:val="28"/>
        </w:rPr>
        <w:t>ы</w:t>
      </w:r>
      <w:r w:rsidR="00546D50">
        <w:rPr>
          <w:sz w:val="28"/>
          <w:szCs w:val="28"/>
        </w:rPr>
        <w:t xml:space="preserve"> от сдачи в аренду имуществ</w:t>
      </w:r>
      <w:r w:rsidR="00FD01F2">
        <w:rPr>
          <w:sz w:val="28"/>
          <w:szCs w:val="28"/>
        </w:rPr>
        <w:t xml:space="preserve">а в 2021 году в бюджет не поступали. </w:t>
      </w:r>
    </w:p>
    <w:p w:rsidR="00F924BD" w:rsidRPr="001A50BC" w:rsidRDefault="00F924BD" w:rsidP="00F924BD">
      <w:pPr>
        <w:spacing w:line="276" w:lineRule="auto"/>
        <w:ind w:firstLine="709"/>
        <w:jc w:val="both"/>
        <w:rPr>
          <w:sz w:val="28"/>
          <w:szCs w:val="28"/>
        </w:rPr>
      </w:pPr>
      <w:r w:rsidRPr="004C20CF">
        <w:rPr>
          <w:sz w:val="28"/>
          <w:szCs w:val="28"/>
        </w:rPr>
        <w:t>Доля неналоговых доходов в общем объеме доходов б</w:t>
      </w:r>
      <w:r w:rsidR="00322589" w:rsidRPr="004C20CF">
        <w:rPr>
          <w:sz w:val="28"/>
          <w:szCs w:val="28"/>
        </w:rPr>
        <w:t>юджета поселения составила 10,1%.</w:t>
      </w:r>
    </w:p>
    <w:p w:rsidR="00F924BD" w:rsidRPr="001A50BC" w:rsidRDefault="00F924BD" w:rsidP="00F924BD">
      <w:pPr>
        <w:spacing w:line="276" w:lineRule="auto"/>
        <w:ind w:firstLine="709"/>
        <w:jc w:val="both"/>
        <w:rPr>
          <w:sz w:val="28"/>
          <w:szCs w:val="28"/>
        </w:rPr>
      </w:pPr>
      <w:r w:rsidRPr="004C20CF">
        <w:rPr>
          <w:sz w:val="28"/>
          <w:szCs w:val="28"/>
        </w:rPr>
        <w:t>В структуре неналоговых доходов по итогам 2021 года наибольший удельный вес занимают доходы</w:t>
      </w:r>
      <w:r w:rsidR="00322589" w:rsidRPr="004C20CF">
        <w:rPr>
          <w:sz w:val="28"/>
          <w:szCs w:val="28"/>
        </w:rPr>
        <w:t xml:space="preserve"> от арендной платы за земельные участки</w:t>
      </w:r>
      <w:r w:rsidRPr="004C20CF">
        <w:rPr>
          <w:sz w:val="28"/>
          <w:szCs w:val="28"/>
        </w:rPr>
        <w:t xml:space="preserve"> – </w:t>
      </w:r>
      <w:r w:rsidR="00322589" w:rsidRPr="004C20CF">
        <w:rPr>
          <w:sz w:val="28"/>
          <w:szCs w:val="28"/>
        </w:rPr>
        <w:t>45,1% и доходы от найма жилья – 22,5%.</w:t>
      </w:r>
    </w:p>
    <w:p w:rsidR="00F9518F" w:rsidRDefault="00F9518F" w:rsidP="00E80822">
      <w:pPr>
        <w:spacing w:line="276" w:lineRule="auto"/>
        <w:ind w:firstLine="709"/>
        <w:jc w:val="both"/>
        <w:rPr>
          <w:sz w:val="28"/>
          <w:szCs w:val="28"/>
        </w:rPr>
      </w:pPr>
      <w:r w:rsidRPr="004C20CF">
        <w:rPr>
          <w:sz w:val="28"/>
          <w:szCs w:val="28"/>
        </w:rPr>
        <w:t xml:space="preserve">Поступления </w:t>
      </w:r>
      <w:r w:rsidRPr="004C20CF">
        <w:rPr>
          <w:b/>
          <w:sz w:val="28"/>
          <w:szCs w:val="28"/>
        </w:rPr>
        <w:t>безвозмездных поступлений</w:t>
      </w:r>
      <w:r w:rsidRPr="004C20CF">
        <w:rPr>
          <w:sz w:val="28"/>
          <w:szCs w:val="28"/>
        </w:rPr>
        <w:t xml:space="preserve"> в 2021 году приведены в следующей таблице:</w:t>
      </w:r>
    </w:p>
    <w:tbl>
      <w:tblPr>
        <w:tblW w:w="9654" w:type="dxa"/>
        <w:tblInd w:w="93" w:type="dxa"/>
        <w:tblLayout w:type="fixed"/>
        <w:tblLook w:val="04A0"/>
      </w:tblPr>
      <w:tblGrid>
        <w:gridCol w:w="2283"/>
        <w:gridCol w:w="851"/>
        <w:gridCol w:w="992"/>
        <w:gridCol w:w="851"/>
        <w:gridCol w:w="708"/>
        <w:gridCol w:w="709"/>
        <w:gridCol w:w="992"/>
        <w:gridCol w:w="1134"/>
        <w:gridCol w:w="1134"/>
      </w:tblGrid>
      <w:tr w:rsidR="00045C35" w:rsidRPr="00C150D4" w:rsidTr="00045C35">
        <w:trPr>
          <w:trHeight w:val="397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C35" w:rsidRPr="00C150D4" w:rsidRDefault="00045C35">
            <w:pPr>
              <w:jc w:val="center"/>
              <w:rPr>
                <w:color w:val="000000"/>
                <w:sz w:val="20"/>
                <w:szCs w:val="20"/>
              </w:rPr>
            </w:pPr>
            <w:r w:rsidRPr="00C150D4">
              <w:rPr>
                <w:color w:val="000000"/>
                <w:sz w:val="20"/>
                <w:szCs w:val="20"/>
              </w:rPr>
              <w:t>Наименование показателей</w:t>
            </w:r>
          </w:p>
          <w:p w:rsidR="00045C35" w:rsidRPr="00C150D4" w:rsidRDefault="00045C35" w:rsidP="00A4470C">
            <w:pPr>
              <w:jc w:val="center"/>
              <w:rPr>
                <w:color w:val="000000"/>
                <w:sz w:val="20"/>
                <w:szCs w:val="20"/>
              </w:rPr>
            </w:pPr>
            <w:r w:rsidRPr="00C150D4">
              <w:rPr>
                <w:color w:val="000000"/>
                <w:sz w:val="20"/>
                <w:szCs w:val="20"/>
              </w:rPr>
              <w:t> </w:t>
            </w:r>
          </w:p>
          <w:p w:rsidR="00045C35" w:rsidRPr="00C150D4" w:rsidRDefault="00045C35" w:rsidP="00A4470C">
            <w:pPr>
              <w:jc w:val="center"/>
              <w:rPr>
                <w:color w:val="000000"/>
                <w:sz w:val="20"/>
                <w:szCs w:val="20"/>
              </w:rPr>
            </w:pPr>
            <w:r w:rsidRPr="00C150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5C35" w:rsidRPr="00C150D4" w:rsidRDefault="00045C35" w:rsidP="00045C35">
            <w:pPr>
              <w:jc w:val="center"/>
              <w:rPr>
                <w:color w:val="000000"/>
                <w:sz w:val="20"/>
                <w:szCs w:val="20"/>
              </w:rPr>
            </w:pPr>
            <w:r w:rsidRPr="00C150D4">
              <w:rPr>
                <w:color w:val="000000"/>
                <w:sz w:val="20"/>
                <w:szCs w:val="20"/>
              </w:rPr>
              <w:t>Первоначальный прогноз доходов бюджета поселения на 2021 год, тыс. 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5C35" w:rsidRPr="00C150D4" w:rsidRDefault="00045C35">
            <w:pPr>
              <w:jc w:val="center"/>
              <w:rPr>
                <w:color w:val="000000"/>
                <w:sz w:val="20"/>
                <w:szCs w:val="20"/>
              </w:rPr>
            </w:pPr>
            <w:r w:rsidRPr="00C150D4">
              <w:rPr>
                <w:color w:val="000000"/>
                <w:sz w:val="20"/>
                <w:szCs w:val="20"/>
              </w:rPr>
              <w:t>Уточненный прогноз доходов бюджета поселения на 2021 год, тыс. рублей</w:t>
            </w:r>
          </w:p>
          <w:p w:rsidR="00045C35" w:rsidRPr="00C150D4" w:rsidRDefault="00045C35" w:rsidP="00A4470C">
            <w:pPr>
              <w:jc w:val="center"/>
              <w:rPr>
                <w:color w:val="000000"/>
                <w:sz w:val="20"/>
                <w:szCs w:val="20"/>
              </w:rPr>
            </w:pPr>
            <w:r w:rsidRPr="00C150D4">
              <w:rPr>
                <w:color w:val="000000"/>
                <w:sz w:val="20"/>
                <w:szCs w:val="20"/>
              </w:rPr>
              <w:t> </w:t>
            </w:r>
          </w:p>
          <w:p w:rsidR="00045C35" w:rsidRPr="00C150D4" w:rsidRDefault="00045C35" w:rsidP="00A4470C">
            <w:pPr>
              <w:jc w:val="center"/>
              <w:rPr>
                <w:color w:val="000000"/>
                <w:sz w:val="20"/>
                <w:szCs w:val="20"/>
              </w:rPr>
            </w:pPr>
            <w:r w:rsidRPr="00C150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C35" w:rsidRPr="00C150D4" w:rsidRDefault="00045C35">
            <w:pPr>
              <w:jc w:val="center"/>
              <w:rPr>
                <w:color w:val="000000"/>
                <w:sz w:val="20"/>
                <w:szCs w:val="20"/>
              </w:rPr>
            </w:pPr>
            <w:r w:rsidRPr="00C150D4">
              <w:rPr>
                <w:color w:val="000000"/>
                <w:sz w:val="20"/>
                <w:szCs w:val="20"/>
              </w:rPr>
              <w:t>Исполнение</w:t>
            </w:r>
          </w:p>
          <w:p w:rsidR="00045C35" w:rsidRPr="00C150D4" w:rsidRDefault="00045C35">
            <w:pPr>
              <w:jc w:val="center"/>
              <w:rPr>
                <w:color w:val="000000"/>
                <w:sz w:val="20"/>
                <w:szCs w:val="20"/>
              </w:rPr>
            </w:pPr>
            <w:r w:rsidRPr="00C150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C35" w:rsidRPr="00C150D4" w:rsidRDefault="00045C35">
            <w:pPr>
              <w:jc w:val="center"/>
              <w:rPr>
                <w:color w:val="000000"/>
                <w:sz w:val="20"/>
                <w:szCs w:val="20"/>
              </w:rPr>
            </w:pPr>
            <w:r w:rsidRPr="00C150D4">
              <w:rPr>
                <w:color w:val="000000"/>
                <w:sz w:val="20"/>
                <w:szCs w:val="20"/>
              </w:rPr>
              <w:t>Отклонение</w:t>
            </w:r>
          </w:p>
          <w:p w:rsidR="00045C35" w:rsidRPr="00C150D4" w:rsidRDefault="00045C35">
            <w:pPr>
              <w:jc w:val="center"/>
              <w:rPr>
                <w:color w:val="000000"/>
                <w:sz w:val="20"/>
                <w:szCs w:val="20"/>
              </w:rPr>
            </w:pPr>
            <w:r w:rsidRPr="00C150D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45C35" w:rsidRPr="00C150D4" w:rsidTr="00045C35">
        <w:trPr>
          <w:trHeight w:val="503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C35" w:rsidRPr="00C150D4" w:rsidRDefault="00045C35" w:rsidP="00A447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45C35" w:rsidRPr="00C150D4" w:rsidRDefault="00045C35" w:rsidP="00A447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45C35" w:rsidRPr="00C150D4" w:rsidRDefault="00045C35" w:rsidP="00A447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C35" w:rsidRPr="00C150D4" w:rsidRDefault="00045C35" w:rsidP="00045C35">
            <w:pPr>
              <w:jc w:val="center"/>
              <w:rPr>
                <w:color w:val="000000"/>
                <w:sz w:val="20"/>
                <w:szCs w:val="20"/>
              </w:rPr>
            </w:pPr>
            <w:r w:rsidRPr="00C150D4">
              <w:rPr>
                <w:color w:val="000000"/>
                <w:sz w:val="20"/>
                <w:szCs w:val="20"/>
              </w:rPr>
              <w:t>2021 год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C35" w:rsidRPr="00C150D4" w:rsidRDefault="00045C35">
            <w:pPr>
              <w:jc w:val="center"/>
              <w:rPr>
                <w:color w:val="000000"/>
                <w:sz w:val="20"/>
                <w:szCs w:val="20"/>
              </w:rPr>
            </w:pPr>
            <w:r w:rsidRPr="00C150D4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C35" w:rsidRPr="00C150D4" w:rsidRDefault="00045C35" w:rsidP="00045C35">
            <w:pPr>
              <w:jc w:val="center"/>
              <w:rPr>
                <w:color w:val="000000"/>
                <w:sz w:val="20"/>
                <w:szCs w:val="20"/>
              </w:rPr>
            </w:pPr>
            <w:r w:rsidRPr="00C150D4">
              <w:rPr>
                <w:color w:val="000000"/>
                <w:sz w:val="20"/>
                <w:szCs w:val="20"/>
              </w:rPr>
              <w:t>2021/2020</w:t>
            </w:r>
          </w:p>
        </w:tc>
      </w:tr>
      <w:tr w:rsidR="00045C35" w:rsidRPr="00C150D4" w:rsidTr="00045C35">
        <w:trPr>
          <w:trHeight w:val="1275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C35" w:rsidRPr="00C150D4" w:rsidRDefault="00045C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C35" w:rsidRPr="00C150D4" w:rsidRDefault="00045C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C35" w:rsidRPr="00C150D4" w:rsidRDefault="00045C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C35" w:rsidRPr="00C150D4" w:rsidRDefault="00045C35">
            <w:pPr>
              <w:jc w:val="center"/>
              <w:rPr>
                <w:color w:val="000000"/>
                <w:sz w:val="20"/>
                <w:szCs w:val="20"/>
              </w:rPr>
            </w:pPr>
            <w:r w:rsidRPr="00C150D4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C35" w:rsidRPr="00C150D4" w:rsidRDefault="00045C35">
            <w:pPr>
              <w:jc w:val="center"/>
              <w:rPr>
                <w:color w:val="000000"/>
                <w:sz w:val="20"/>
                <w:szCs w:val="20"/>
              </w:rPr>
            </w:pPr>
            <w:r w:rsidRPr="00C150D4">
              <w:rPr>
                <w:color w:val="000000"/>
                <w:sz w:val="20"/>
                <w:szCs w:val="20"/>
              </w:rPr>
              <w:t>удельный вес,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C35" w:rsidRPr="00C150D4" w:rsidRDefault="00045C35">
            <w:pPr>
              <w:jc w:val="center"/>
              <w:rPr>
                <w:color w:val="000000"/>
                <w:sz w:val="20"/>
                <w:szCs w:val="20"/>
              </w:rPr>
            </w:pPr>
            <w:r w:rsidRPr="00C150D4">
              <w:rPr>
                <w:color w:val="000000"/>
                <w:sz w:val="20"/>
                <w:szCs w:val="20"/>
              </w:rPr>
              <w:t>в % к уточненному прогнозу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C35" w:rsidRPr="00C150D4" w:rsidRDefault="00045C35">
            <w:pPr>
              <w:jc w:val="center"/>
              <w:rPr>
                <w:color w:val="000000"/>
                <w:sz w:val="20"/>
                <w:szCs w:val="20"/>
              </w:rPr>
            </w:pPr>
            <w:r w:rsidRPr="00C150D4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C35" w:rsidRPr="00C150D4" w:rsidRDefault="00045C35">
            <w:pPr>
              <w:jc w:val="center"/>
              <w:rPr>
                <w:color w:val="000000"/>
                <w:sz w:val="20"/>
                <w:szCs w:val="20"/>
              </w:rPr>
            </w:pPr>
            <w:r w:rsidRPr="00C150D4">
              <w:rPr>
                <w:color w:val="000000"/>
                <w:sz w:val="20"/>
                <w:szCs w:val="20"/>
              </w:rPr>
              <w:t>гр.4-гр.7, 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C35" w:rsidRPr="00C150D4" w:rsidRDefault="00045C35">
            <w:pPr>
              <w:jc w:val="center"/>
              <w:rPr>
                <w:color w:val="000000"/>
                <w:sz w:val="20"/>
                <w:szCs w:val="20"/>
              </w:rPr>
            </w:pPr>
            <w:r w:rsidRPr="00C150D4">
              <w:rPr>
                <w:color w:val="000000"/>
                <w:sz w:val="20"/>
                <w:szCs w:val="20"/>
              </w:rPr>
              <w:t>гр.8/гр.7*100, %</w:t>
            </w:r>
          </w:p>
        </w:tc>
      </w:tr>
      <w:tr w:rsidR="00C150D4" w:rsidRPr="00C150D4" w:rsidTr="00045C35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0D4" w:rsidRPr="00C150D4" w:rsidRDefault="00C150D4">
            <w:pPr>
              <w:jc w:val="center"/>
              <w:rPr>
                <w:color w:val="000000"/>
                <w:sz w:val="20"/>
                <w:szCs w:val="20"/>
              </w:rPr>
            </w:pPr>
            <w:r w:rsidRPr="00C150D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0D4" w:rsidRPr="00C150D4" w:rsidRDefault="00C150D4">
            <w:pPr>
              <w:jc w:val="center"/>
              <w:rPr>
                <w:color w:val="000000"/>
                <w:sz w:val="20"/>
                <w:szCs w:val="20"/>
              </w:rPr>
            </w:pPr>
            <w:r w:rsidRPr="00C150D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0D4" w:rsidRPr="00C150D4" w:rsidRDefault="00C150D4">
            <w:pPr>
              <w:jc w:val="center"/>
              <w:rPr>
                <w:color w:val="000000"/>
                <w:sz w:val="20"/>
                <w:szCs w:val="20"/>
              </w:rPr>
            </w:pPr>
            <w:r w:rsidRPr="00C150D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0D4" w:rsidRPr="00C150D4" w:rsidRDefault="00C150D4">
            <w:pPr>
              <w:jc w:val="center"/>
              <w:rPr>
                <w:color w:val="000000"/>
                <w:sz w:val="20"/>
                <w:szCs w:val="20"/>
              </w:rPr>
            </w:pPr>
            <w:r w:rsidRPr="00C150D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0D4" w:rsidRPr="00C150D4" w:rsidRDefault="00C150D4">
            <w:pPr>
              <w:jc w:val="center"/>
              <w:rPr>
                <w:color w:val="000000"/>
                <w:sz w:val="20"/>
                <w:szCs w:val="20"/>
              </w:rPr>
            </w:pPr>
            <w:r w:rsidRPr="00C150D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0D4" w:rsidRPr="00C150D4" w:rsidRDefault="00C150D4">
            <w:pPr>
              <w:jc w:val="center"/>
              <w:rPr>
                <w:color w:val="000000"/>
                <w:sz w:val="20"/>
                <w:szCs w:val="20"/>
              </w:rPr>
            </w:pPr>
            <w:r w:rsidRPr="00C150D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0D4" w:rsidRPr="00C150D4" w:rsidRDefault="00C150D4">
            <w:pPr>
              <w:jc w:val="center"/>
              <w:rPr>
                <w:color w:val="000000"/>
                <w:sz w:val="20"/>
                <w:szCs w:val="20"/>
              </w:rPr>
            </w:pPr>
            <w:r w:rsidRPr="00C150D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0D4" w:rsidRPr="00C150D4" w:rsidRDefault="00C150D4">
            <w:pPr>
              <w:jc w:val="center"/>
              <w:rPr>
                <w:color w:val="000000"/>
                <w:sz w:val="20"/>
                <w:szCs w:val="20"/>
              </w:rPr>
            </w:pPr>
            <w:r w:rsidRPr="00C150D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0D4" w:rsidRPr="00C150D4" w:rsidRDefault="00C150D4">
            <w:pPr>
              <w:jc w:val="center"/>
              <w:rPr>
                <w:color w:val="000000"/>
                <w:sz w:val="20"/>
                <w:szCs w:val="20"/>
              </w:rPr>
            </w:pPr>
            <w:r w:rsidRPr="00C150D4">
              <w:rPr>
                <w:color w:val="000000"/>
                <w:sz w:val="20"/>
                <w:szCs w:val="20"/>
              </w:rPr>
              <w:t>9</w:t>
            </w:r>
          </w:p>
        </w:tc>
      </w:tr>
      <w:tr w:rsidR="00C150D4" w:rsidRPr="00C150D4" w:rsidTr="00045C35">
        <w:trPr>
          <w:trHeight w:val="4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D4" w:rsidRPr="00C150D4" w:rsidRDefault="00C150D4" w:rsidP="00045C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150D4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D4" w:rsidRPr="00C150D4" w:rsidRDefault="00C150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150D4">
              <w:rPr>
                <w:b/>
                <w:bCs/>
                <w:color w:val="000000"/>
                <w:sz w:val="20"/>
                <w:szCs w:val="20"/>
              </w:rPr>
              <w:t>694,3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D4" w:rsidRPr="00C150D4" w:rsidRDefault="00C150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150D4">
              <w:rPr>
                <w:b/>
                <w:bCs/>
                <w:color w:val="000000"/>
                <w:sz w:val="20"/>
                <w:szCs w:val="20"/>
              </w:rPr>
              <w:t>4 004,9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D4" w:rsidRPr="00C150D4" w:rsidRDefault="00B854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3 912,1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D4" w:rsidRPr="00C150D4" w:rsidRDefault="00C150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150D4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D4" w:rsidRPr="00C150D4" w:rsidRDefault="00C150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150D4">
              <w:rPr>
                <w:b/>
                <w:bCs/>
                <w:color w:val="000000"/>
                <w:sz w:val="20"/>
                <w:szCs w:val="20"/>
              </w:rPr>
              <w:t>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D4" w:rsidRPr="00C150D4" w:rsidRDefault="00C150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150D4">
              <w:rPr>
                <w:b/>
                <w:bCs/>
                <w:color w:val="000000"/>
                <w:sz w:val="20"/>
                <w:szCs w:val="20"/>
              </w:rPr>
              <w:t>22 594,5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D4" w:rsidRPr="00C150D4" w:rsidRDefault="000E417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-18 682,4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D4" w:rsidRPr="00C150D4" w:rsidRDefault="00C150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150D4">
              <w:rPr>
                <w:b/>
                <w:bCs/>
                <w:color w:val="000000"/>
                <w:sz w:val="20"/>
                <w:szCs w:val="20"/>
              </w:rPr>
              <w:t>-82,7</w:t>
            </w:r>
          </w:p>
        </w:tc>
      </w:tr>
      <w:tr w:rsidR="00C150D4" w:rsidRPr="00C150D4" w:rsidTr="00045C35">
        <w:trPr>
          <w:trHeight w:val="46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D4" w:rsidRPr="00045C35" w:rsidRDefault="00C150D4" w:rsidP="00045C35">
            <w:pPr>
              <w:rPr>
                <w:bCs/>
                <w:color w:val="000000"/>
                <w:sz w:val="20"/>
                <w:szCs w:val="20"/>
              </w:rPr>
            </w:pPr>
            <w:r w:rsidRPr="00045C35">
              <w:rPr>
                <w:bCs/>
                <w:color w:val="000000"/>
                <w:sz w:val="20"/>
                <w:szCs w:val="20"/>
              </w:rPr>
              <w:lastRenderedPageBreak/>
              <w:t>возврат остатков субсидий прошлых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D4" w:rsidRPr="00C150D4" w:rsidRDefault="00C150D4">
            <w:pPr>
              <w:jc w:val="right"/>
              <w:rPr>
                <w:color w:val="000000"/>
                <w:sz w:val="20"/>
                <w:szCs w:val="20"/>
              </w:rPr>
            </w:pPr>
            <w:r w:rsidRPr="00C150D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D4" w:rsidRPr="00C150D4" w:rsidRDefault="00C150D4">
            <w:pPr>
              <w:jc w:val="right"/>
              <w:rPr>
                <w:color w:val="000000"/>
                <w:sz w:val="20"/>
                <w:szCs w:val="20"/>
              </w:rPr>
            </w:pPr>
            <w:r w:rsidRPr="00C150D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D4" w:rsidRPr="00C150D4" w:rsidRDefault="00C150D4">
            <w:pPr>
              <w:jc w:val="right"/>
              <w:rPr>
                <w:color w:val="000000"/>
                <w:sz w:val="20"/>
                <w:szCs w:val="20"/>
              </w:rPr>
            </w:pPr>
            <w:r w:rsidRPr="00C150D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D4" w:rsidRPr="00C150D4" w:rsidRDefault="00C150D4">
            <w:pPr>
              <w:jc w:val="right"/>
              <w:rPr>
                <w:color w:val="000000"/>
                <w:sz w:val="20"/>
                <w:szCs w:val="20"/>
              </w:rPr>
            </w:pPr>
            <w:r w:rsidRPr="00C150D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D4" w:rsidRPr="00C150D4" w:rsidRDefault="00C150D4">
            <w:pPr>
              <w:jc w:val="right"/>
              <w:rPr>
                <w:color w:val="000000"/>
                <w:sz w:val="20"/>
                <w:szCs w:val="20"/>
              </w:rPr>
            </w:pPr>
            <w:r w:rsidRPr="00C150D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D4" w:rsidRPr="00C150D4" w:rsidRDefault="00C150D4">
            <w:pPr>
              <w:jc w:val="right"/>
              <w:rPr>
                <w:color w:val="000000"/>
                <w:sz w:val="20"/>
                <w:szCs w:val="20"/>
              </w:rPr>
            </w:pPr>
            <w:r w:rsidRPr="00C150D4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D4" w:rsidRPr="00C150D4" w:rsidRDefault="00C150D4">
            <w:pPr>
              <w:jc w:val="right"/>
              <w:rPr>
                <w:color w:val="000000"/>
                <w:sz w:val="20"/>
                <w:szCs w:val="20"/>
              </w:rPr>
            </w:pPr>
            <w:r w:rsidRPr="00C150D4">
              <w:rPr>
                <w:color w:val="000000"/>
                <w:sz w:val="20"/>
                <w:szCs w:val="20"/>
              </w:rPr>
              <w:t>-2,5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D4" w:rsidRPr="00C150D4" w:rsidRDefault="00C150D4">
            <w:pPr>
              <w:jc w:val="right"/>
              <w:rPr>
                <w:color w:val="000000"/>
                <w:sz w:val="20"/>
                <w:szCs w:val="20"/>
              </w:rPr>
            </w:pPr>
            <w:r w:rsidRPr="00C150D4">
              <w:rPr>
                <w:color w:val="000000"/>
                <w:sz w:val="20"/>
                <w:szCs w:val="20"/>
              </w:rPr>
              <w:t>-100,0</w:t>
            </w:r>
          </w:p>
        </w:tc>
      </w:tr>
      <w:tr w:rsidR="00C150D4" w:rsidRPr="00C150D4" w:rsidTr="00045C3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D4" w:rsidRPr="00C150D4" w:rsidRDefault="00C150D4" w:rsidP="00045C35">
            <w:pPr>
              <w:rPr>
                <w:color w:val="000000"/>
                <w:sz w:val="20"/>
                <w:szCs w:val="20"/>
              </w:rPr>
            </w:pPr>
            <w:r w:rsidRPr="00C150D4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D4" w:rsidRPr="00C150D4" w:rsidRDefault="00C150D4">
            <w:pPr>
              <w:jc w:val="right"/>
              <w:rPr>
                <w:color w:val="000000"/>
                <w:sz w:val="20"/>
                <w:szCs w:val="20"/>
              </w:rPr>
            </w:pPr>
            <w:r w:rsidRPr="00C150D4">
              <w:rPr>
                <w:color w:val="000000"/>
                <w:sz w:val="20"/>
                <w:szCs w:val="20"/>
              </w:rPr>
              <w:t>262,7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D4" w:rsidRPr="00C150D4" w:rsidRDefault="00C150D4">
            <w:pPr>
              <w:jc w:val="right"/>
              <w:rPr>
                <w:color w:val="000000"/>
                <w:sz w:val="20"/>
                <w:szCs w:val="20"/>
              </w:rPr>
            </w:pPr>
            <w:r w:rsidRPr="00C150D4">
              <w:rPr>
                <w:color w:val="000000"/>
                <w:sz w:val="20"/>
                <w:szCs w:val="20"/>
              </w:rPr>
              <w:t>597,7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D4" w:rsidRPr="00C150D4" w:rsidRDefault="00C150D4">
            <w:pPr>
              <w:jc w:val="right"/>
              <w:rPr>
                <w:color w:val="000000"/>
                <w:sz w:val="20"/>
                <w:szCs w:val="20"/>
              </w:rPr>
            </w:pPr>
            <w:r w:rsidRPr="00C150D4">
              <w:rPr>
                <w:color w:val="000000"/>
                <w:sz w:val="20"/>
                <w:szCs w:val="20"/>
              </w:rPr>
              <w:t>597,7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D4" w:rsidRPr="00C150D4" w:rsidRDefault="00C150D4">
            <w:pPr>
              <w:jc w:val="right"/>
              <w:rPr>
                <w:color w:val="000000"/>
                <w:sz w:val="20"/>
                <w:szCs w:val="20"/>
              </w:rPr>
            </w:pPr>
            <w:r w:rsidRPr="00C150D4">
              <w:rPr>
                <w:color w:val="000000"/>
                <w:sz w:val="20"/>
                <w:szCs w:val="20"/>
              </w:rPr>
              <w:t>15,3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D4" w:rsidRPr="00C150D4" w:rsidRDefault="00C150D4">
            <w:pPr>
              <w:jc w:val="right"/>
              <w:rPr>
                <w:color w:val="000000"/>
                <w:sz w:val="20"/>
                <w:szCs w:val="20"/>
              </w:rPr>
            </w:pPr>
            <w:r w:rsidRPr="00C150D4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D4" w:rsidRPr="00C150D4" w:rsidRDefault="00C150D4">
            <w:pPr>
              <w:jc w:val="right"/>
              <w:rPr>
                <w:color w:val="000000"/>
                <w:sz w:val="20"/>
                <w:szCs w:val="20"/>
              </w:rPr>
            </w:pPr>
            <w:r w:rsidRPr="00C150D4">
              <w:rPr>
                <w:color w:val="000000"/>
                <w:sz w:val="20"/>
                <w:szCs w:val="20"/>
              </w:rPr>
              <w:t>325,0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D4" w:rsidRPr="000E4177" w:rsidRDefault="00C150D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E4177">
              <w:rPr>
                <w:bCs/>
                <w:color w:val="000000"/>
                <w:sz w:val="20"/>
                <w:szCs w:val="20"/>
              </w:rPr>
              <w:t>272,7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D4" w:rsidRPr="000E4177" w:rsidRDefault="00C150D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E4177">
              <w:rPr>
                <w:bCs/>
                <w:color w:val="000000"/>
                <w:sz w:val="20"/>
                <w:szCs w:val="20"/>
              </w:rPr>
              <w:t>83,9</w:t>
            </w:r>
          </w:p>
        </w:tc>
      </w:tr>
      <w:tr w:rsidR="00C150D4" w:rsidRPr="00C150D4" w:rsidTr="00045C3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D4" w:rsidRPr="00C150D4" w:rsidRDefault="00C150D4" w:rsidP="00045C35">
            <w:pPr>
              <w:rPr>
                <w:color w:val="000000"/>
                <w:sz w:val="20"/>
                <w:szCs w:val="20"/>
              </w:rPr>
            </w:pPr>
            <w:r w:rsidRPr="00C150D4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D4" w:rsidRPr="00C150D4" w:rsidRDefault="00C150D4">
            <w:pPr>
              <w:jc w:val="right"/>
              <w:rPr>
                <w:color w:val="000000"/>
                <w:sz w:val="20"/>
                <w:szCs w:val="20"/>
              </w:rPr>
            </w:pPr>
            <w:r w:rsidRPr="00C150D4">
              <w:rPr>
                <w:color w:val="000000"/>
                <w:sz w:val="20"/>
                <w:szCs w:val="20"/>
              </w:rPr>
              <w:t>226,9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D4" w:rsidRPr="00C150D4" w:rsidRDefault="00C150D4">
            <w:pPr>
              <w:jc w:val="right"/>
              <w:rPr>
                <w:color w:val="000000"/>
                <w:sz w:val="20"/>
                <w:szCs w:val="20"/>
              </w:rPr>
            </w:pPr>
            <w:r w:rsidRPr="00C150D4">
              <w:rPr>
                <w:color w:val="000000"/>
                <w:sz w:val="20"/>
                <w:szCs w:val="20"/>
              </w:rPr>
              <w:t>226,6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D4" w:rsidRPr="00C150D4" w:rsidRDefault="00C150D4" w:rsidP="00B854DE">
            <w:pPr>
              <w:jc w:val="right"/>
              <w:rPr>
                <w:color w:val="000000"/>
                <w:sz w:val="20"/>
                <w:szCs w:val="20"/>
              </w:rPr>
            </w:pPr>
            <w:r w:rsidRPr="00C150D4">
              <w:rPr>
                <w:color w:val="000000"/>
                <w:sz w:val="20"/>
                <w:szCs w:val="20"/>
              </w:rPr>
              <w:t>226,</w:t>
            </w:r>
            <w:r w:rsidR="00B854D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D4" w:rsidRPr="00C150D4" w:rsidRDefault="00C150D4">
            <w:pPr>
              <w:jc w:val="right"/>
              <w:rPr>
                <w:color w:val="000000"/>
                <w:sz w:val="20"/>
                <w:szCs w:val="20"/>
              </w:rPr>
            </w:pPr>
            <w:r w:rsidRPr="00C150D4">
              <w:rPr>
                <w:color w:val="000000"/>
                <w:sz w:val="20"/>
                <w:szCs w:val="20"/>
              </w:rPr>
              <w:t>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D4" w:rsidRPr="00C150D4" w:rsidRDefault="00C150D4">
            <w:pPr>
              <w:jc w:val="right"/>
              <w:rPr>
                <w:color w:val="000000"/>
                <w:sz w:val="20"/>
                <w:szCs w:val="20"/>
              </w:rPr>
            </w:pPr>
            <w:r w:rsidRPr="00C150D4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D4" w:rsidRPr="00C150D4" w:rsidRDefault="00C150D4">
            <w:pPr>
              <w:jc w:val="right"/>
              <w:rPr>
                <w:color w:val="000000"/>
                <w:sz w:val="20"/>
                <w:szCs w:val="20"/>
              </w:rPr>
            </w:pPr>
            <w:r w:rsidRPr="00C150D4">
              <w:rPr>
                <w:color w:val="000000"/>
                <w:sz w:val="20"/>
                <w:szCs w:val="20"/>
              </w:rPr>
              <w:t>222,5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D4" w:rsidRPr="000E4177" w:rsidRDefault="000E417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E4177">
              <w:rPr>
                <w:bCs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D4" w:rsidRPr="000E4177" w:rsidRDefault="00C150D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E4177">
              <w:rPr>
                <w:bCs/>
                <w:color w:val="000000"/>
                <w:sz w:val="20"/>
                <w:szCs w:val="20"/>
              </w:rPr>
              <w:t>1,8</w:t>
            </w:r>
          </w:p>
        </w:tc>
      </w:tr>
      <w:tr w:rsidR="00C150D4" w:rsidRPr="00C150D4" w:rsidTr="00045C35">
        <w:trPr>
          <w:trHeight w:val="37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D4" w:rsidRPr="00C150D4" w:rsidRDefault="00C150D4" w:rsidP="00045C35">
            <w:pPr>
              <w:rPr>
                <w:color w:val="000000"/>
                <w:sz w:val="20"/>
                <w:szCs w:val="20"/>
              </w:rPr>
            </w:pPr>
            <w:r w:rsidRPr="00C150D4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D4" w:rsidRPr="00C150D4" w:rsidRDefault="00C150D4" w:rsidP="000E4177">
            <w:pPr>
              <w:jc w:val="right"/>
              <w:rPr>
                <w:color w:val="000000"/>
                <w:sz w:val="20"/>
                <w:szCs w:val="20"/>
              </w:rPr>
            </w:pPr>
            <w:r w:rsidRPr="00C150D4">
              <w:rPr>
                <w:color w:val="000000"/>
                <w:sz w:val="20"/>
                <w:szCs w:val="20"/>
              </w:rPr>
              <w:t> </w:t>
            </w:r>
            <w:r w:rsidR="000E417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D4" w:rsidRPr="00C150D4" w:rsidRDefault="00C150D4">
            <w:pPr>
              <w:jc w:val="right"/>
              <w:rPr>
                <w:color w:val="000000"/>
                <w:sz w:val="20"/>
                <w:szCs w:val="20"/>
              </w:rPr>
            </w:pPr>
            <w:r w:rsidRPr="00C150D4">
              <w:rPr>
                <w:color w:val="000000"/>
                <w:sz w:val="20"/>
                <w:szCs w:val="20"/>
              </w:rPr>
              <w:t>92,1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D4" w:rsidRPr="00C150D4" w:rsidRDefault="00C150D4">
            <w:pPr>
              <w:jc w:val="right"/>
              <w:rPr>
                <w:color w:val="000000"/>
                <w:sz w:val="20"/>
                <w:szCs w:val="20"/>
              </w:rPr>
            </w:pPr>
            <w:r w:rsidRPr="00C150D4">
              <w:rPr>
                <w:color w:val="000000"/>
                <w:sz w:val="20"/>
                <w:szCs w:val="20"/>
              </w:rPr>
              <w:t>92,1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D4" w:rsidRPr="00C150D4" w:rsidRDefault="00C150D4">
            <w:pPr>
              <w:jc w:val="right"/>
              <w:rPr>
                <w:color w:val="000000"/>
                <w:sz w:val="20"/>
                <w:szCs w:val="20"/>
              </w:rPr>
            </w:pPr>
            <w:r w:rsidRPr="00C150D4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D4" w:rsidRPr="00C150D4" w:rsidRDefault="00C150D4">
            <w:pPr>
              <w:jc w:val="right"/>
              <w:rPr>
                <w:color w:val="000000"/>
                <w:sz w:val="20"/>
                <w:szCs w:val="20"/>
              </w:rPr>
            </w:pPr>
            <w:r w:rsidRPr="00C150D4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D4" w:rsidRPr="00C150D4" w:rsidRDefault="00C150D4">
            <w:pPr>
              <w:jc w:val="right"/>
              <w:rPr>
                <w:color w:val="000000"/>
                <w:sz w:val="20"/>
                <w:szCs w:val="20"/>
              </w:rPr>
            </w:pPr>
            <w:r w:rsidRPr="00C150D4">
              <w:rPr>
                <w:color w:val="000000"/>
                <w:sz w:val="20"/>
                <w:szCs w:val="20"/>
              </w:rPr>
              <w:t>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D4" w:rsidRPr="000E4177" w:rsidRDefault="00C150D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E4177">
              <w:rPr>
                <w:bCs/>
                <w:color w:val="000000"/>
                <w:sz w:val="20"/>
                <w:szCs w:val="20"/>
              </w:rPr>
              <w:t>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D4" w:rsidRPr="000E4177" w:rsidRDefault="00C150D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E4177">
              <w:rPr>
                <w:bCs/>
                <w:color w:val="000000"/>
                <w:sz w:val="20"/>
                <w:szCs w:val="20"/>
              </w:rPr>
              <w:t>54,5</w:t>
            </w:r>
          </w:p>
        </w:tc>
      </w:tr>
      <w:tr w:rsidR="00C150D4" w:rsidRPr="00C150D4" w:rsidTr="00045C35">
        <w:trPr>
          <w:trHeight w:val="34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D4" w:rsidRPr="00C150D4" w:rsidRDefault="00C150D4" w:rsidP="00045C35">
            <w:pPr>
              <w:rPr>
                <w:color w:val="000000"/>
                <w:sz w:val="20"/>
                <w:szCs w:val="20"/>
              </w:rPr>
            </w:pPr>
            <w:r w:rsidRPr="00C150D4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D4" w:rsidRPr="00C150D4" w:rsidRDefault="00C150D4">
            <w:pPr>
              <w:jc w:val="right"/>
              <w:rPr>
                <w:color w:val="000000"/>
                <w:sz w:val="20"/>
                <w:szCs w:val="20"/>
              </w:rPr>
            </w:pPr>
            <w:r w:rsidRPr="00C150D4">
              <w:rPr>
                <w:color w:val="000000"/>
                <w:sz w:val="20"/>
                <w:szCs w:val="20"/>
              </w:rPr>
              <w:t>125,7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D4" w:rsidRPr="00C150D4" w:rsidRDefault="00C150D4">
            <w:pPr>
              <w:jc w:val="right"/>
              <w:rPr>
                <w:color w:val="000000"/>
                <w:sz w:val="20"/>
                <w:szCs w:val="20"/>
              </w:rPr>
            </w:pPr>
            <w:r w:rsidRPr="00C150D4">
              <w:rPr>
                <w:color w:val="000000"/>
                <w:sz w:val="20"/>
                <w:szCs w:val="20"/>
              </w:rPr>
              <w:t>3 009,5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D4" w:rsidRPr="00C150D4" w:rsidRDefault="00C150D4">
            <w:pPr>
              <w:jc w:val="right"/>
              <w:rPr>
                <w:color w:val="000000"/>
                <w:sz w:val="20"/>
                <w:szCs w:val="20"/>
              </w:rPr>
            </w:pPr>
            <w:r w:rsidRPr="00C150D4">
              <w:rPr>
                <w:color w:val="000000"/>
                <w:sz w:val="20"/>
                <w:szCs w:val="20"/>
              </w:rPr>
              <w:t>2 916,7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D4" w:rsidRPr="00C150D4" w:rsidRDefault="00C150D4">
            <w:pPr>
              <w:jc w:val="right"/>
              <w:rPr>
                <w:color w:val="000000"/>
                <w:sz w:val="20"/>
                <w:szCs w:val="20"/>
              </w:rPr>
            </w:pPr>
            <w:r w:rsidRPr="00C150D4">
              <w:rPr>
                <w:color w:val="000000"/>
                <w:sz w:val="20"/>
                <w:szCs w:val="20"/>
              </w:rPr>
              <w:t>74,6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D4" w:rsidRPr="00C150D4" w:rsidRDefault="00C150D4">
            <w:pPr>
              <w:jc w:val="right"/>
              <w:rPr>
                <w:color w:val="000000"/>
                <w:sz w:val="20"/>
                <w:szCs w:val="20"/>
              </w:rPr>
            </w:pPr>
            <w:r w:rsidRPr="00C150D4">
              <w:rPr>
                <w:color w:val="000000"/>
                <w:sz w:val="20"/>
                <w:szCs w:val="20"/>
              </w:rPr>
              <w:t>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D4" w:rsidRPr="00C150D4" w:rsidRDefault="00C150D4">
            <w:pPr>
              <w:jc w:val="right"/>
              <w:rPr>
                <w:color w:val="000000"/>
                <w:sz w:val="20"/>
                <w:szCs w:val="20"/>
              </w:rPr>
            </w:pPr>
            <w:r w:rsidRPr="00C150D4">
              <w:rPr>
                <w:color w:val="000000"/>
                <w:sz w:val="20"/>
                <w:szCs w:val="20"/>
              </w:rPr>
              <w:t>20 977,2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D4" w:rsidRPr="000E4177" w:rsidRDefault="00C150D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E4177">
              <w:rPr>
                <w:bCs/>
                <w:color w:val="000000"/>
                <w:sz w:val="20"/>
                <w:szCs w:val="20"/>
              </w:rPr>
              <w:t>-18 060,5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D4" w:rsidRPr="000E4177" w:rsidRDefault="00C150D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E4177">
              <w:rPr>
                <w:bCs/>
                <w:color w:val="000000"/>
                <w:sz w:val="20"/>
                <w:szCs w:val="20"/>
              </w:rPr>
              <w:t>-86,1</w:t>
            </w:r>
          </w:p>
        </w:tc>
      </w:tr>
      <w:tr w:rsidR="00C150D4" w:rsidRPr="00B854DE" w:rsidTr="00045C35">
        <w:trPr>
          <w:trHeight w:val="2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D4" w:rsidRPr="00B854DE" w:rsidRDefault="00C150D4" w:rsidP="00045C35">
            <w:pPr>
              <w:rPr>
                <w:color w:val="000000"/>
                <w:sz w:val="20"/>
                <w:szCs w:val="20"/>
              </w:rPr>
            </w:pPr>
            <w:r w:rsidRPr="00B854DE">
              <w:rPr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D4" w:rsidRPr="00B854DE" w:rsidRDefault="00C150D4">
            <w:pPr>
              <w:jc w:val="right"/>
              <w:rPr>
                <w:color w:val="000000"/>
                <w:sz w:val="20"/>
                <w:szCs w:val="20"/>
              </w:rPr>
            </w:pPr>
            <w:r w:rsidRPr="00B854DE">
              <w:rPr>
                <w:color w:val="000000"/>
                <w:sz w:val="20"/>
                <w:szCs w:val="20"/>
              </w:rPr>
              <w:t>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D4" w:rsidRPr="00B854DE" w:rsidRDefault="00C150D4">
            <w:pPr>
              <w:jc w:val="right"/>
              <w:rPr>
                <w:color w:val="000000"/>
                <w:sz w:val="20"/>
                <w:szCs w:val="20"/>
              </w:rPr>
            </w:pPr>
            <w:r w:rsidRPr="00B854DE">
              <w:rPr>
                <w:color w:val="000000"/>
                <w:sz w:val="20"/>
                <w:szCs w:val="20"/>
              </w:rPr>
              <w:t>79,0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D4" w:rsidRPr="00B854DE" w:rsidRDefault="00C150D4">
            <w:pPr>
              <w:jc w:val="right"/>
              <w:rPr>
                <w:color w:val="000000"/>
                <w:sz w:val="20"/>
                <w:szCs w:val="20"/>
              </w:rPr>
            </w:pPr>
            <w:r w:rsidRPr="00B854DE">
              <w:rPr>
                <w:color w:val="000000"/>
                <w:sz w:val="20"/>
                <w:szCs w:val="20"/>
              </w:rPr>
              <w:t>79,0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D4" w:rsidRPr="00B854DE" w:rsidRDefault="00C150D4">
            <w:pPr>
              <w:jc w:val="right"/>
              <w:rPr>
                <w:color w:val="000000"/>
                <w:sz w:val="20"/>
                <w:szCs w:val="20"/>
              </w:rPr>
            </w:pPr>
            <w:r w:rsidRPr="00B854DE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D4" w:rsidRPr="00B854DE" w:rsidRDefault="00C150D4">
            <w:pPr>
              <w:jc w:val="right"/>
              <w:rPr>
                <w:color w:val="000000"/>
                <w:sz w:val="20"/>
                <w:szCs w:val="20"/>
              </w:rPr>
            </w:pPr>
            <w:r w:rsidRPr="00B854DE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D4" w:rsidRPr="00B854DE" w:rsidRDefault="00C150D4">
            <w:pPr>
              <w:jc w:val="right"/>
              <w:rPr>
                <w:color w:val="000000"/>
                <w:sz w:val="20"/>
                <w:szCs w:val="20"/>
              </w:rPr>
            </w:pPr>
            <w:r w:rsidRPr="00B854DE">
              <w:rPr>
                <w:color w:val="000000"/>
                <w:sz w:val="20"/>
                <w:szCs w:val="20"/>
              </w:rPr>
              <w:t>1 007,7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D4" w:rsidRPr="000E4177" w:rsidRDefault="00C150D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E4177">
              <w:rPr>
                <w:bCs/>
                <w:color w:val="000000"/>
                <w:sz w:val="20"/>
                <w:szCs w:val="20"/>
              </w:rPr>
              <w:t>-928,7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D4" w:rsidRPr="000E4177" w:rsidRDefault="00C150D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E4177">
              <w:rPr>
                <w:bCs/>
                <w:color w:val="000000"/>
                <w:sz w:val="20"/>
                <w:szCs w:val="20"/>
              </w:rPr>
              <w:t>-92,2</w:t>
            </w:r>
          </w:p>
        </w:tc>
      </w:tr>
    </w:tbl>
    <w:p w:rsidR="00F35DC3" w:rsidRDefault="00F35DC3" w:rsidP="009C719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план безвозмездных поступлений на 2021 год составил 4 004,9 тыс. рублей.</w:t>
      </w:r>
    </w:p>
    <w:p w:rsidR="00F35DC3" w:rsidRDefault="00F9518F" w:rsidP="009C7190">
      <w:pPr>
        <w:spacing w:line="276" w:lineRule="auto"/>
        <w:ind w:firstLine="709"/>
        <w:jc w:val="both"/>
        <w:rPr>
          <w:sz w:val="28"/>
          <w:szCs w:val="28"/>
        </w:rPr>
      </w:pPr>
      <w:r w:rsidRPr="00B854DE">
        <w:rPr>
          <w:sz w:val="28"/>
          <w:szCs w:val="28"/>
        </w:rPr>
        <w:t xml:space="preserve">В структуре доходов бюджета поселения по итогам 2021 года безвозмездные поступления занимают </w:t>
      </w:r>
      <w:r w:rsidR="00B854DE" w:rsidRPr="00B854DE">
        <w:rPr>
          <w:sz w:val="28"/>
          <w:szCs w:val="28"/>
        </w:rPr>
        <w:t>30,4</w:t>
      </w:r>
      <w:r w:rsidR="00F35DC3">
        <w:rPr>
          <w:sz w:val="28"/>
          <w:szCs w:val="28"/>
        </w:rPr>
        <w:t>%.</w:t>
      </w:r>
    </w:p>
    <w:p w:rsidR="00F9518F" w:rsidRPr="00B854DE" w:rsidRDefault="00F35DC3" w:rsidP="009C719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составило 3 </w:t>
      </w:r>
      <w:r w:rsidR="00B854DE" w:rsidRPr="00B854DE">
        <w:rPr>
          <w:sz w:val="28"/>
          <w:szCs w:val="28"/>
        </w:rPr>
        <w:t>912,1</w:t>
      </w:r>
      <w:r w:rsidR="00F9518F" w:rsidRPr="00B854DE">
        <w:rPr>
          <w:sz w:val="28"/>
          <w:szCs w:val="28"/>
        </w:rPr>
        <w:t xml:space="preserve"> тыс. рублей, или </w:t>
      </w:r>
      <w:r w:rsidR="00B854DE" w:rsidRPr="00B854DE">
        <w:rPr>
          <w:sz w:val="28"/>
          <w:szCs w:val="28"/>
        </w:rPr>
        <w:t>97,7</w:t>
      </w:r>
      <w:r w:rsidR="00F9518F" w:rsidRPr="00B854DE">
        <w:rPr>
          <w:sz w:val="28"/>
          <w:szCs w:val="28"/>
        </w:rPr>
        <w:t>% к уточненному плану.</w:t>
      </w:r>
    </w:p>
    <w:p w:rsidR="000E4177" w:rsidRDefault="003B6551" w:rsidP="00671C25">
      <w:pPr>
        <w:spacing w:line="276" w:lineRule="auto"/>
        <w:ind w:firstLine="709"/>
        <w:jc w:val="both"/>
        <w:rPr>
          <w:sz w:val="28"/>
          <w:szCs w:val="28"/>
        </w:rPr>
      </w:pPr>
      <w:r w:rsidRPr="000E4177">
        <w:rPr>
          <w:sz w:val="28"/>
          <w:szCs w:val="28"/>
        </w:rPr>
        <w:t>Общий объем безвозмездных поступлений, поступивших в бюджет поселения в 2021 году по сравнению с 2020 годом уменьшился н</w:t>
      </w:r>
      <w:r w:rsidR="007D2E45" w:rsidRPr="000E4177">
        <w:rPr>
          <w:sz w:val="28"/>
          <w:szCs w:val="28"/>
        </w:rPr>
        <w:t xml:space="preserve">а </w:t>
      </w:r>
      <w:r w:rsidR="000E4177">
        <w:rPr>
          <w:sz w:val="28"/>
          <w:szCs w:val="28"/>
        </w:rPr>
        <w:t xml:space="preserve">                    </w:t>
      </w:r>
      <w:r w:rsidR="000E4177" w:rsidRPr="000E4177">
        <w:rPr>
          <w:sz w:val="28"/>
          <w:szCs w:val="28"/>
        </w:rPr>
        <w:t>18 682,4</w:t>
      </w:r>
      <w:r w:rsidR="007D2E45" w:rsidRPr="000E4177">
        <w:rPr>
          <w:sz w:val="28"/>
          <w:szCs w:val="28"/>
        </w:rPr>
        <w:t xml:space="preserve"> тыс. рублей или на </w:t>
      </w:r>
      <w:r w:rsidR="000E4177" w:rsidRPr="000E4177">
        <w:rPr>
          <w:sz w:val="28"/>
          <w:szCs w:val="28"/>
        </w:rPr>
        <w:t>82,7</w:t>
      </w:r>
      <w:r w:rsidR="007D2E45" w:rsidRPr="000E4177">
        <w:rPr>
          <w:sz w:val="28"/>
          <w:szCs w:val="28"/>
        </w:rPr>
        <w:t xml:space="preserve">%, </w:t>
      </w:r>
      <w:r w:rsidR="000E4177" w:rsidRPr="000E4177">
        <w:rPr>
          <w:sz w:val="28"/>
          <w:szCs w:val="28"/>
        </w:rPr>
        <w:t xml:space="preserve">в основном </w:t>
      </w:r>
      <w:r w:rsidR="007D2E45" w:rsidRPr="000E4177">
        <w:rPr>
          <w:sz w:val="28"/>
          <w:szCs w:val="28"/>
        </w:rPr>
        <w:t xml:space="preserve">за счет снижения поступления </w:t>
      </w:r>
      <w:r w:rsidR="000E4177" w:rsidRPr="000E4177">
        <w:rPr>
          <w:sz w:val="28"/>
          <w:szCs w:val="28"/>
        </w:rPr>
        <w:t xml:space="preserve">субсидии </w:t>
      </w:r>
      <w:r w:rsidR="000E4177">
        <w:rPr>
          <w:sz w:val="28"/>
          <w:szCs w:val="28"/>
        </w:rPr>
        <w:t xml:space="preserve">на 18 060,5 тыс. рублей </w:t>
      </w:r>
      <w:r w:rsidR="000E4177" w:rsidRPr="000E4177">
        <w:rPr>
          <w:sz w:val="28"/>
          <w:szCs w:val="28"/>
        </w:rPr>
        <w:t>(в 2020 году была выделена субсидия из областного бюджета на ремонт дорог в сумме 18 139,0 тыс. рублей)</w:t>
      </w:r>
      <w:r w:rsidR="000E4177">
        <w:rPr>
          <w:sz w:val="28"/>
          <w:szCs w:val="28"/>
        </w:rPr>
        <w:t xml:space="preserve"> и прочих безвозмездных поступлений на 928,7 тыс. рублей (поступления от населения и индивидуальных предпринимателей).</w:t>
      </w:r>
    </w:p>
    <w:p w:rsidR="00F35DC3" w:rsidRDefault="00F35DC3" w:rsidP="00671C2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полном объеме в бюджет поселения поступили:</w:t>
      </w:r>
    </w:p>
    <w:p w:rsidR="00F35DC3" w:rsidRDefault="00F35DC3" w:rsidP="00671C2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дотация на выравнивание бюджетной обеспеченности бюджетов –                  597,7 тыс. рублей;</w:t>
      </w:r>
    </w:p>
    <w:p w:rsidR="00F35DC3" w:rsidRDefault="00F35DC3" w:rsidP="00671C2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субвенции – 226,6 тыс. рублей;</w:t>
      </w:r>
    </w:p>
    <w:p w:rsidR="00F35DC3" w:rsidRDefault="00F35DC3" w:rsidP="00671C2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прочие безвозмездные поступления – 79,0 тыс. рублей;</w:t>
      </w:r>
    </w:p>
    <w:p w:rsidR="00F35DC3" w:rsidRDefault="00F35DC3" w:rsidP="00671C2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межбюджетный трансферт бюджету поселения на активизацию работы органов местного самоуправления по введению самообложения граждан –                  92,1 тыс. рублей.</w:t>
      </w:r>
    </w:p>
    <w:p w:rsidR="00900B89" w:rsidRDefault="00F35DC3" w:rsidP="00900B8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Субсидии</w:t>
      </w:r>
      <w:r w:rsidR="00900B89">
        <w:rPr>
          <w:sz w:val="28"/>
          <w:szCs w:val="28"/>
        </w:rPr>
        <w:t xml:space="preserve"> в бюджет поселения при плане 3009,5 тыс. рублей поступили в сумме 2 916,7 тыс. рублей или 96,6%.</w:t>
      </w:r>
    </w:p>
    <w:p w:rsidR="00CE24FC" w:rsidRPr="009A424C" w:rsidRDefault="00CE24FC" w:rsidP="000E4177">
      <w:pPr>
        <w:spacing w:before="200" w:line="276" w:lineRule="auto"/>
        <w:jc w:val="center"/>
        <w:rPr>
          <w:b/>
          <w:sz w:val="28"/>
          <w:szCs w:val="28"/>
        </w:rPr>
      </w:pPr>
      <w:r w:rsidRPr="009A424C">
        <w:rPr>
          <w:b/>
          <w:sz w:val="28"/>
          <w:szCs w:val="28"/>
        </w:rPr>
        <w:t>Анализ исполнения расходной части бюджета за 2021 год</w:t>
      </w:r>
    </w:p>
    <w:p w:rsidR="00B8536B" w:rsidRPr="009A424C" w:rsidRDefault="002F6055" w:rsidP="00671C25">
      <w:pPr>
        <w:spacing w:line="276" w:lineRule="auto"/>
        <w:ind w:firstLine="709"/>
        <w:jc w:val="both"/>
        <w:rPr>
          <w:sz w:val="28"/>
          <w:szCs w:val="28"/>
        </w:rPr>
      </w:pPr>
      <w:r w:rsidRPr="009A424C">
        <w:rPr>
          <w:sz w:val="28"/>
          <w:szCs w:val="28"/>
        </w:rPr>
        <w:t>В ходе исполнения бюджета поселения на</w:t>
      </w:r>
      <w:r w:rsidR="00C26E71" w:rsidRPr="009A424C">
        <w:rPr>
          <w:sz w:val="28"/>
          <w:szCs w:val="28"/>
        </w:rPr>
        <w:t xml:space="preserve"> 2021 год общий объем расходов </w:t>
      </w:r>
      <w:r w:rsidR="00B96BEB" w:rsidRPr="009A424C">
        <w:rPr>
          <w:sz w:val="28"/>
          <w:szCs w:val="28"/>
        </w:rPr>
        <w:t xml:space="preserve">увеличен на </w:t>
      </w:r>
      <w:r w:rsidR="009A424C" w:rsidRPr="009A424C">
        <w:rPr>
          <w:sz w:val="28"/>
          <w:szCs w:val="28"/>
        </w:rPr>
        <w:t>4 080,5</w:t>
      </w:r>
      <w:r w:rsidR="00C26E71" w:rsidRPr="009A424C">
        <w:rPr>
          <w:sz w:val="28"/>
          <w:szCs w:val="28"/>
        </w:rPr>
        <w:t xml:space="preserve"> тыс. рублей, или на </w:t>
      </w:r>
      <w:r w:rsidR="009A424C" w:rsidRPr="009A424C">
        <w:rPr>
          <w:sz w:val="28"/>
          <w:szCs w:val="28"/>
        </w:rPr>
        <w:t>46,9</w:t>
      </w:r>
      <w:r w:rsidR="00C26E71" w:rsidRPr="009A424C">
        <w:rPr>
          <w:sz w:val="28"/>
          <w:szCs w:val="28"/>
        </w:rPr>
        <w:t xml:space="preserve">%. По итогам отчетного года расходная часть бюджета поселения исполнена в объеме </w:t>
      </w:r>
      <w:r w:rsidR="009A424C" w:rsidRPr="009A424C">
        <w:rPr>
          <w:sz w:val="28"/>
          <w:szCs w:val="28"/>
        </w:rPr>
        <w:t xml:space="preserve">                            11 673,7</w:t>
      </w:r>
      <w:r w:rsidR="00B96BEB" w:rsidRPr="009A424C">
        <w:rPr>
          <w:sz w:val="28"/>
          <w:szCs w:val="28"/>
        </w:rPr>
        <w:t xml:space="preserve"> тыс. рублей, или </w:t>
      </w:r>
      <w:r w:rsidR="009A424C" w:rsidRPr="009A424C">
        <w:rPr>
          <w:sz w:val="28"/>
          <w:szCs w:val="28"/>
        </w:rPr>
        <w:t>91,4</w:t>
      </w:r>
      <w:r w:rsidR="00B96BEB" w:rsidRPr="009A424C">
        <w:rPr>
          <w:sz w:val="28"/>
          <w:szCs w:val="28"/>
        </w:rPr>
        <w:t>%</w:t>
      </w:r>
      <w:r w:rsidR="00A11610" w:rsidRPr="009A424C">
        <w:rPr>
          <w:sz w:val="28"/>
          <w:szCs w:val="28"/>
        </w:rPr>
        <w:t xml:space="preserve"> к уточненным бюджетным назначениям.</w:t>
      </w:r>
    </w:p>
    <w:p w:rsidR="00B8536B" w:rsidRDefault="00A11610" w:rsidP="00671C25">
      <w:pPr>
        <w:spacing w:line="276" w:lineRule="auto"/>
        <w:ind w:firstLine="709"/>
        <w:jc w:val="both"/>
        <w:rPr>
          <w:sz w:val="28"/>
          <w:szCs w:val="28"/>
        </w:rPr>
      </w:pPr>
      <w:r w:rsidRPr="002F55B2">
        <w:rPr>
          <w:sz w:val="28"/>
          <w:szCs w:val="28"/>
        </w:rPr>
        <w:t>Отраслевая структура расходов бюджета поселения в 2021 году представлена в таблице:</w:t>
      </w:r>
    </w:p>
    <w:p w:rsidR="00900B89" w:rsidRPr="002F55B2" w:rsidRDefault="00900B89" w:rsidP="00671C25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2709"/>
        <w:gridCol w:w="992"/>
        <w:gridCol w:w="1134"/>
        <w:gridCol w:w="992"/>
        <w:gridCol w:w="850"/>
        <w:gridCol w:w="851"/>
        <w:gridCol w:w="1134"/>
        <w:gridCol w:w="992"/>
      </w:tblGrid>
      <w:tr w:rsidR="002F55B2" w:rsidRPr="002F55B2" w:rsidTr="002F55B2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55B2" w:rsidRPr="002F55B2" w:rsidRDefault="002F55B2">
            <w:pPr>
              <w:jc w:val="center"/>
              <w:rPr>
                <w:color w:val="000000"/>
                <w:sz w:val="20"/>
                <w:szCs w:val="20"/>
              </w:rPr>
            </w:pPr>
            <w:r w:rsidRPr="002F55B2">
              <w:rPr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55B2" w:rsidRPr="002F55B2" w:rsidRDefault="002F55B2">
            <w:pPr>
              <w:jc w:val="center"/>
              <w:rPr>
                <w:color w:val="000000"/>
                <w:sz w:val="20"/>
                <w:szCs w:val="20"/>
              </w:rPr>
            </w:pPr>
            <w:r w:rsidRPr="002F55B2">
              <w:rPr>
                <w:color w:val="000000"/>
                <w:sz w:val="20"/>
                <w:szCs w:val="20"/>
              </w:rPr>
              <w:t xml:space="preserve">Первоначальный </w:t>
            </w:r>
            <w:r w:rsidRPr="002F55B2">
              <w:rPr>
                <w:color w:val="000000"/>
                <w:sz w:val="20"/>
                <w:szCs w:val="20"/>
              </w:rPr>
              <w:lastRenderedPageBreak/>
              <w:t>план на 2021 год, тыс. 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55B2" w:rsidRPr="002F55B2" w:rsidRDefault="002F55B2">
            <w:pPr>
              <w:jc w:val="center"/>
              <w:rPr>
                <w:color w:val="000000"/>
                <w:sz w:val="20"/>
                <w:szCs w:val="20"/>
              </w:rPr>
            </w:pPr>
            <w:r w:rsidRPr="002F55B2">
              <w:rPr>
                <w:color w:val="000000"/>
                <w:sz w:val="20"/>
                <w:szCs w:val="20"/>
              </w:rPr>
              <w:lastRenderedPageBreak/>
              <w:t xml:space="preserve">Утверждено </w:t>
            </w:r>
            <w:r w:rsidRPr="002F55B2">
              <w:rPr>
                <w:color w:val="000000"/>
                <w:sz w:val="20"/>
                <w:szCs w:val="20"/>
              </w:rPr>
              <w:lastRenderedPageBreak/>
              <w:t>сводной бюджетной росписью в 2021 году, тыс. 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55B2" w:rsidRPr="002F55B2" w:rsidRDefault="002F55B2">
            <w:pPr>
              <w:jc w:val="center"/>
              <w:rPr>
                <w:color w:val="000000"/>
                <w:sz w:val="20"/>
                <w:szCs w:val="20"/>
              </w:rPr>
            </w:pPr>
            <w:r w:rsidRPr="002F55B2">
              <w:rPr>
                <w:color w:val="000000"/>
                <w:sz w:val="20"/>
                <w:szCs w:val="20"/>
              </w:rPr>
              <w:lastRenderedPageBreak/>
              <w:t>Испо</w:t>
            </w:r>
            <w:r>
              <w:rPr>
                <w:color w:val="000000"/>
                <w:sz w:val="20"/>
                <w:szCs w:val="20"/>
              </w:rPr>
              <w:t>л</w:t>
            </w:r>
            <w:r w:rsidRPr="002F55B2">
              <w:rPr>
                <w:color w:val="000000"/>
                <w:sz w:val="20"/>
                <w:szCs w:val="20"/>
              </w:rPr>
              <w:t xml:space="preserve">нено в </w:t>
            </w:r>
            <w:r w:rsidRPr="002F55B2">
              <w:rPr>
                <w:color w:val="000000"/>
                <w:sz w:val="20"/>
                <w:szCs w:val="20"/>
              </w:rPr>
              <w:lastRenderedPageBreak/>
              <w:t>2021 году, тыс. рублей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55B2" w:rsidRPr="002F55B2" w:rsidRDefault="002F55B2">
            <w:pPr>
              <w:jc w:val="center"/>
              <w:rPr>
                <w:color w:val="000000"/>
                <w:sz w:val="20"/>
                <w:szCs w:val="20"/>
              </w:rPr>
            </w:pPr>
            <w:r w:rsidRPr="002F55B2">
              <w:rPr>
                <w:color w:val="000000"/>
                <w:sz w:val="20"/>
                <w:szCs w:val="20"/>
              </w:rPr>
              <w:lastRenderedPageBreak/>
              <w:t>% исполн</w:t>
            </w:r>
            <w:r w:rsidRPr="002F55B2">
              <w:rPr>
                <w:color w:val="000000"/>
                <w:sz w:val="20"/>
                <w:szCs w:val="20"/>
              </w:rPr>
              <w:lastRenderedPageBreak/>
              <w:t>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55B2" w:rsidRPr="002F55B2" w:rsidRDefault="002F55B2">
            <w:pPr>
              <w:jc w:val="center"/>
              <w:rPr>
                <w:color w:val="000000"/>
                <w:sz w:val="20"/>
                <w:szCs w:val="20"/>
              </w:rPr>
            </w:pPr>
            <w:r w:rsidRPr="002F55B2">
              <w:rPr>
                <w:color w:val="000000"/>
                <w:sz w:val="20"/>
                <w:szCs w:val="20"/>
              </w:rPr>
              <w:lastRenderedPageBreak/>
              <w:t xml:space="preserve">Доля в общем </w:t>
            </w:r>
            <w:r w:rsidRPr="002F55B2">
              <w:rPr>
                <w:color w:val="000000"/>
                <w:sz w:val="20"/>
                <w:szCs w:val="20"/>
              </w:rPr>
              <w:lastRenderedPageBreak/>
              <w:t>объеме расходов, %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55B2" w:rsidRPr="002F55B2" w:rsidRDefault="002F55B2">
            <w:pPr>
              <w:jc w:val="center"/>
              <w:rPr>
                <w:color w:val="000000"/>
                <w:sz w:val="20"/>
                <w:szCs w:val="20"/>
              </w:rPr>
            </w:pPr>
            <w:r w:rsidRPr="002F55B2">
              <w:rPr>
                <w:color w:val="000000"/>
                <w:sz w:val="20"/>
                <w:szCs w:val="20"/>
              </w:rPr>
              <w:lastRenderedPageBreak/>
              <w:t>Справочно:</w:t>
            </w:r>
          </w:p>
        </w:tc>
      </w:tr>
      <w:tr w:rsidR="002F55B2" w:rsidRPr="002F55B2" w:rsidTr="002F55B2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B2" w:rsidRPr="002F55B2" w:rsidRDefault="002F55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B2" w:rsidRPr="002F55B2" w:rsidRDefault="002F55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B2" w:rsidRPr="002F55B2" w:rsidRDefault="002F55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B2" w:rsidRPr="002F55B2" w:rsidRDefault="002F55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B2" w:rsidRPr="002F55B2" w:rsidRDefault="002F55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B2" w:rsidRPr="002F55B2" w:rsidRDefault="002F55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55B2" w:rsidRPr="002F55B2" w:rsidRDefault="002F55B2">
            <w:pPr>
              <w:jc w:val="center"/>
              <w:rPr>
                <w:color w:val="000000"/>
                <w:sz w:val="20"/>
                <w:szCs w:val="20"/>
              </w:rPr>
            </w:pPr>
            <w:r w:rsidRPr="002F55B2">
              <w:rPr>
                <w:color w:val="000000"/>
                <w:sz w:val="20"/>
                <w:szCs w:val="20"/>
              </w:rPr>
              <w:t>Исполнен</w:t>
            </w:r>
            <w:r w:rsidRPr="002F55B2">
              <w:rPr>
                <w:color w:val="000000"/>
                <w:sz w:val="20"/>
                <w:szCs w:val="20"/>
              </w:rPr>
              <w:lastRenderedPageBreak/>
              <w:t>о в 2020 году, тыс. рублей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55B2" w:rsidRPr="002F55B2" w:rsidRDefault="002F55B2">
            <w:pPr>
              <w:jc w:val="center"/>
              <w:rPr>
                <w:color w:val="000000"/>
                <w:sz w:val="20"/>
                <w:szCs w:val="20"/>
              </w:rPr>
            </w:pPr>
            <w:r w:rsidRPr="002F55B2">
              <w:rPr>
                <w:color w:val="000000"/>
                <w:sz w:val="20"/>
                <w:szCs w:val="20"/>
              </w:rPr>
              <w:lastRenderedPageBreak/>
              <w:t>Отклоне</w:t>
            </w:r>
            <w:r w:rsidRPr="002F55B2">
              <w:rPr>
                <w:color w:val="000000"/>
                <w:sz w:val="20"/>
                <w:szCs w:val="20"/>
              </w:rPr>
              <w:lastRenderedPageBreak/>
              <w:t>ние 2021/2020, тыс. рублей</w:t>
            </w:r>
          </w:p>
        </w:tc>
      </w:tr>
      <w:tr w:rsidR="002F55B2" w:rsidRPr="002F55B2" w:rsidTr="002F55B2">
        <w:trPr>
          <w:trHeight w:val="9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B2" w:rsidRPr="002F55B2" w:rsidRDefault="002F55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B2" w:rsidRPr="002F55B2" w:rsidRDefault="002F55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B2" w:rsidRPr="002F55B2" w:rsidRDefault="002F55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B2" w:rsidRPr="002F55B2" w:rsidRDefault="002F55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B2" w:rsidRPr="002F55B2" w:rsidRDefault="002F55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B2" w:rsidRPr="002F55B2" w:rsidRDefault="002F55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B2" w:rsidRPr="002F55B2" w:rsidRDefault="002F55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B2" w:rsidRPr="002F55B2" w:rsidRDefault="002F55B2">
            <w:pPr>
              <w:rPr>
                <w:color w:val="000000"/>
                <w:sz w:val="20"/>
                <w:szCs w:val="20"/>
              </w:rPr>
            </w:pPr>
          </w:p>
        </w:tc>
      </w:tr>
      <w:tr w:rsidR="002F55B2" w:rsidRPr="002F55B2" w:rsidTr="002F55B2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B2" w:rsidRPr="002F55B2" w:rsidRDefault="002F55B2">
            <w:pPr>
              <w:jc w:val="center"/>
              <w:rPr>
                <w:color w:val="000000"/>
                <w:sz w:val="20"/>
                <w:szCs w:val="20"/>
              </w:rPr>
            </w:pPr>
            <w:r w:rsidRPr="002F55B2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B2" w:rsidRPr="002F55B2" w:rsidRDefault="002F55B2">
            <w:pPr>
              <w:jc w:val="center"/>
              <w:rPr>
                <w:color w:val="000000"/>
                <w:sz w:val="20"/>
                <w:szCs w:val="20"/>
              </w:rPr>
            </w:pPr>
            <w:r w:rsidRPr="002F55B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B2" w:rsidRPr="002F55B2" w:rsidRDefault="002F55B2">
            <w:pPr>
              <w:jc w:val="center"/>
              <w:rPr>
                <w:color w:val="000000"/>
                <w:sz w:val="20"/>
                <w:szCs w:val="20"/>
              </w:rPr>
            </w:pPr>
            <w:r w:rsidRPr="002F55B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B2" w:rsidRPr="002F55B2" w:rsidRDefault="002F55B2">
            <w:pPr>
              <w:jc w:val="center"/>
              <w:rPr>
                <w:color w:val="000000"/>
                <w:sz w:val="20"/>
                <w:szCs w:val="20"/>
              </w:rPr>
            </w:pPr>
            <w:r w:rsidRPr="002F55B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B2" w:rsidRPr="002F55B2" w:rsidRDefault="002F55B2">
            <w:pPr>
              <w:jc w:val="center"/>
              <w:rPr>
                <w:color w:val="000000"/>
                <w:sz w:val="20"/>
                <w:szCs w:val="20"/>
              </w:rPr>
            </w:pPr>
            <w:r w:rsidRPr="002F55B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B2" w:rsidRPr="002F55B2" w:rsidRDefault="002F55B2">
            <w:pPr>
              <w:jc w:val="center"/>
              <w:rPr>
                <w:color w:val="000000"/>
                <w:sz w:val="20"/>
                <w:szCs w:val="20"/>
              </w:rPr>
            </w:pPr>
            <w:r w:rsidRPr="002F55B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B2" w:rsidRPr="002F55B2" w:rsidRDefault="002F55B2">
            <w:pPr>
              <w:jc w:val="center"/>
              <w:rPr>
                <w:color w:val="000000"/>
                <w:sz w:val="20"/>
                <w:szCs w:val="20"/>
              </w:rPr>
            </w:pPr>
            <w:r w:rsidRPr="002F55B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B2" w:rsidRPr="002F55B2" w:rsidRDefault="002F55B2">
            <w:pPr>
              <w:jc w:val="center"/>
              <w:rPr>
                <w:color w:val="000000"/>
                <w:sz w:val="20"/>
                <w:szCs w:val="20"/>
              </w:rPr>
            </w:pPr>
            <w:r w:rsidRPr="002F55B2">
              <w:rPr>
                <w:color w:val="000000"/>
                <w:sz w:val="20"/>
                <w:szCs w:val="20"/>
              </w:rPr>
              <w:t>8</w:t>
            </w:r>
          </w:p>
        </w:tc>
      </w:tr>
      <w:tr w:rsidR="002F55B2" w:rsidRPr="002F55B2" w:rsidTr="002F55B2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B2" w:rsidRPr="002F55B2" w:rsidRDefault="002F55B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55B2">
              <w:rPr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B2" w:rsidRPr="002F55B2" w:rsidRDefault="002F55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55B2">
              <w:rPr>
                <w:b/>
                <w:bCs/>
                <w:color w:val="000000"/>
                <w:sz w:val="20"/>
                <w:szCs w:val="20"/>
              </w:rPr>
              <w:t>8 697,0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B2" w:rsidRPr="002F55B2" w:rsidRDefault="002F55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55B2">
              <w:rPr>
                <w:b/>
                <w:bCs/>
                <w:color w:val="000000"/>
                <w:sz w:val="20"/>
                <w:szCs w:val="20"/>
              </w:rPr>
              <w:t>12 777,5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B2" w:rsidRPr="002F55B2" w:rsidRDefault="002F55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55B2">
              <w:rPr>
                <w:b/>
                <w:bCs/>
                <w:color w:val="000000"/>
                <w:sz w:val="20"/>
                <w:szCs w:val="20"/>
              </w:rPr>
              <w:t>11 673,9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B2" w:rsidRPr="002F55B2" w:rsidRDefault="002F55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55B2">
              <w:rPr>
                <w:b/>
                <w:bCs/>
                <w:color w:val="000000"/>
                <w:sz w:val="20"/>
                <w:szCs w:val="20"/>
              </w:rPr>
              <w:t>91,4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B2" w:rsidRPr="002F55B2" w:rsidRDefault="002F55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55B2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B2" w:rsidRPr="002F55B2" w:rsidRDefault="002F55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55B2">
              <w:rPr>
                <w:b/>
                <w:bCs/>
                <w:color w:val="000000"/>
                <w:sz w:val="20"/>
                <w:szCs w:val="20"/>
              </w:rPr>
              <w:t>30 385,1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B2" w:rsidRPr="002F55B2" w:rsidRDefault="002F55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55B2">
              <w:rPr>
                <w:b/>
                <w:bCs/>
                <w:color w:val="000000"/>
                <w:sz w:val="20"/>
                <w:szCs w:val="20"/>
              </w:rPr>
              <w:t>-18 711,2</w:t>
            </w:r>
          </w:p>
        </w:tc>
      </w:tr>
      <w:tr w:rsidR="002F55B2" w:rsidRPr="002F55B2" w:rsidTr="002F55B2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B2" w:rsidRPr="002F55B2" w:rsidRDefault="002F55B2">
            <w:pPr>
              <w:rPr>
                <w:color w:val="000000"/>
                <w:sz w:val="20"/>
                <w:szCs w:val="20"/>
              </w:rPr>
            </w:pPr>
            <w:r w:rsidRPr="002F55B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B2" w:rsidRPr="002F55B2" w:rsidRDefault="002F55B2">
            <w:pPr>
              <w:jc w:val="right"/>
              <w:rPr>
                <w:color w:val="000000"/>
                <w:sz w:val="20"/>
                <w:szCs w:val="20"/>
              </w:rPr>
            </w:pPr>
            <w:r w:rsidRPr="002F55B2">
              <w:rPr>
                <w:color w:val="000000"/>
                <w:sz w:val="20"/>
                <w:szCs w:val="20"/>
              </w:rPr>
              <w:t>4 096,2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B2" w:rsidRPr="002F55B2" w:rsidRDefault="002F55B2">
            <w:pPr>
              <w:jc w:val="right"/>
              <w:rPr>
                <w:color w:val="000000"/>
                <w:sz w:val="20"/>
                <w:szCs w:val="20"/>
              </w:rPr>
            </w:pPr>
            <w:r w:rsidRPr="002F55B2">
              <w:rPr>
                <w:color w:val="000000"/>
                <w:sz w:val="20"/>
                <w:szCs w:val="20"/>
              </w:rPr>
              <w:t>4 695,5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B2" w:rsidRPr="002F55B2" w:rsidRDefault="002F55B2">
            <w:pPr>
              <w:jc w:val="right"/>
              <w:rPr>
                <w:color w:val="000000"/>
                <w:sz w:val="20"/>
                <w:szCs w:val="20"/>
              </w:rPr>
            </w:pPr>
            <w:r w:rsidRPr="002F55B2">
              <w:rPr>
                <w:color w:val="000000"/>
                <w:sz w:val="20"/>
                <w:szCs w:val="20"/>
              </w:rPr>
              <w:t>4 473,3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B2" w:rsidRPr="002F55B2" w:rsidRDefault="002F55B2">
            <w:pPr>
              <w:jc w:val="right"/>
              <w:rPr>
                <w:color w:val="000000"/>
                <w:sz w:val="20"/>
                <w:szCs w:val="20"/>
              </w:rPr>
            </w:pPr>
            <w:r w:rsidRPr="002F55B2">
              <w:rPr>
                <w:color w:val="000000"/>
                <w:sz w:val="20"/>
                <w:szCs w:val="20"/>
              </w:rPr>
              <w:t>95,3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B2" w:rsidRPr="002F55B2" w:rsidRDefault="002F55B2">
            <w:pPr>
              <w:jc w:val="right"/>
              <w:rPr>
                <w:color w:val="000000"/>
                <w:sz w:val="20"/>
                <w:szCs w:val="20"/>
              </w:rPr>
            </w:pPr>
            <w:r w:rsidRPr="002F55B2">
              <w:rPr>
                <w:color w:val="000000"/>
                <w:sz w:val="20"/>
                <w:szCs w:val="20"/>
              </w:rPr>
              <w:t>139,8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B2" w:rsidRPr="002F55B2" w:rsidRDefault="002F55B2">
            <w:pPr>
              <w:jc w:val="right"/>
              <w:rPr>
                <w:color w:val="000000"/>
                <w:sz w:val="20"/>
                <w:szCs w:val="20"/>
              </w:rPr>
            </w:pPr>
            <w:r w:rsidRPr="002F55B2">
              <w:rPr>
                <w:color w:val="000000"/>
                <w:sz w:val="20"/>
                <w:szCs w:val="20"/>
              </w:rPr>
              <w:t>4 160,7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B2" w:rsidRPr="002F55B2" w:rsidRDefault="002F55B2">
            <w:pPr>
              <w:jc w:val="right"/>
              <w:rPr>
                <w:color w:val="000000"/>
                <w:sz w:val="20"/>
                <w:szCs w:val="20"/>
              </w:rPr>
            </w:pPr>
            <w:r w:rsidRPr="002F55B2">
              <w:rPr>
                <w:color w:val="000000"/>
                <w:sz w:val="20"/>
                <w:szCs w:val="20"/>
              </w:rPr>
              <w:t>312,6</w:t>
            </w:r>
          </w:p>
        </w:tc>
      </w:tr>
      <w:tr w:rsidR="002F55B2" w:rsidRPr="002F55B2" w:rsidTr="002F55B2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B2" w:rsidRPr="002F55B2" w:rsidRDefault="002F55B2">
            <w:pPr>
              <w:rPr>
                <w:color w:val="000000"/>
                <w:sz w:val="20"/>
                <w:szCs w:val="20"/>
              </w:rPr>
            </w:pPr>
            <w:r w:rsidRPr="002F55B2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B2" w:rsidRPr="002F55B2" w:rsidRDefault="002F55B2">
            <w:pPr>
              <w:jc w:val="right"/>
              <w:rPr>
                <w:color w:val="000000"/>
                <w:sz w:val="20"/>
                <w:szCs w:val="20"/>
              </w:rPr>
            </w:pPr>
            <w:r w:rsidRPr="002F55B2">
              <w:rPr>
                <w:color w:val="000000"/>
                <w:sz w:val="20"/>
                <w:szCs w:val="20"/>
              </w:rPr>
              <w:t>226,5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B2" w:rsidRPr="002F55B2" w:rsidRDefault="002F55B2">
            <w:pPr>
              <w:jc w:val="right"/>
              <w:rPr>
                <w:color w:val="000000"/>
                <w:sz w:val="20"/>
                <w:szCs w:val="20"/>
              </w:rPr>
            </w:pPr>
            <w:r w:rsidRPr="002F55B2">
              <w:rPr>
                <w:color w:val="000000"/>
                <w:sz w:val="20"/>
                <w:szCs w:val="20"/>
              </w:rPr>
              <w:t>226,5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B2" w:rsidRPr="002F55B2" w:rsidRDefault="002F55B2">
            <w:pPr>
              <w:jc w:val="right"/>
              <w:rPr>
                <w:color w:val="000000"/>
                <w:sz w:val="20"/>
                <w:szCs w:val="20"/>
              </w:rPr>
            </w:pPr>
            <w:r w:rsidRPr="002F55B2">
              <w:rPr>
                <w:color w:val="000000"/>
                <w:sz w:val="20"/>
                <w:szCs w:val="20"/>
              </w:rPr>
              <w:t>226,5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B2" w:rsidRPr="002F55B2" w:rsidRDefault="002F55B2">
            <w:pPr>
              <w:jc w:val="right"/>
              <w:rPr>
                <w:color w:val="000000"/>
                <w:sz w:val="20"/>
                <w:szCs w:val="20"/>
              </w:rPr>
            </w:pPr>
            <w:r w:rsidRPr="002F55B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B2" w:rsidRPr="002F55B2" w:rsidRDefault="002F55B2">
            <w:pPr>
              <w:jc w:val="right"/>
              <w:rPr>
                <w:color w:val="000000"/>
                <w:sz w:val="20"/>
                <w:szCs w:val="20"/>
              </w:rPr>
            </w:pPr>
            <w:r w:rsidRPr="002F55B2"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B2" w:rsidRPr="002F55B2" w:rsidRDefault="002F55B2">
            <w:pPr>
              <w:jc w:val="right"/>
              <w:rPr>
                <w:color w:val="000000"/>
                <w:sz w:val="20"/>
                <w:szCs w:val="20"/>
              </w:rPr>
            </w:pPr>
            <w:r w:rsidRPr="002F55B2">
              <w:rPr>
                <w:color w:val="000000"/>
                <w:sz w:val="20"/>
                <w:szCs w:val="20"/>
              </w:rPr>
              <w:t>222,2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B2" w:rsidRPr="002F55B2" w:rsidRDefault="002F55B2">
            <w:pPr>
              <w:jc w:val="right"/>
              <w:rPr>
                <w:color w:val="000000"/>
                <w:sz w:val="20"/>
                <w:szCs w:val="20"/>
              </w:rPr>
            </w:pPr>
            <w:r w:rsidRPr="002F55B2">
              <w:rPr>
                <w:color w:val="000000"/>
                <w:sz w:val="20"/>
                <w:szCs w:val="20"/>
              </w:rPr>
              <w:t>4,3</w:t>
            </w:r>
          </w:p>
        </w:tc>
      </w:tr>
      <w:tr w:rsidR="002F55B2" w:rsidRPr="002F55B2" w:rsidTr="002F55B2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B2" w:rsidRPr="002F55B2" w:rsidRDefault="002F55B2">
            <w:pPr>
              <w:rPr>
                <w:color w:val="000000"/>
                <w:sz w:val="20"/>
                <w:szCs w:val="20"/>
              </w:rPr>
            </w:pPr>
            <w:r w:rsidRPr="002F55B2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B2" w:rsidRPr="002F55B2" w:rsidRDefault="002F55B2">
            <w:pPr>
              <w:jc w:val="right"/>
              <w:rPr>
                <w:color w:val="000000"/>
                <w:sz w:val="20"/>
                <w:szCs w:val="20"/>
              </w:rPr>
            </w:pPr>
            <w:r w:rsidRPr="002F55B2">
              <w:rPr>
                <w:color w:val="000000"/>
                <w:sz w:val="20"/>
                <w:szCs w:val="20"/>
              </w:rPr>
              <w:t>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B2" w:rsidRPr="002F55B2" w:rsidRDefault="002F55B2">
            <w:pPr>
              <w:jc w:val="right"/>
              <w:rPr>
                <w:color w:val="000000"/>
                <w:sz w:val="20"/>
                <w:szCs w:val="20"/>
              </w:rPr>
            </w:pPr>
            <w:r w:rsidRPr="002F55B2">
              <w:rPr>
                <w:color w:val="000000"/>
                <w:sz w:val="20"/>
                <w:szCs w:val="20"/>
              </w:rPr>
              <w:t>103,4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B2" w:rsidRPr="002F55B2" w:rsidRDefault="002F55B2">
            <w:pPr>
              <w:jc w:val="right"/>
              <w:rPr>
                <w:color w:val="000000"/>
                <w:sz w:val="20"/>
                <w:szCs w:val="20"/>
              </w:rPr>
            </w:pPr>
            <w:r w:rsidRPr="002F55B2">
              <w:rPr>
                <w:color w:val="000000"/>
                <w:sz w:val="20"/>
                <w:szCs w:val="20"/>
              </w:rPr>
              <w:t>58,0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B2" w:rsidRPr="002F55B2" w:rsidRDefault="002F55B2">
            <w:pPr>
              <w:jc w:val="right"/>
              <w:rPr>
                <w:color w:val="000000"/>
                <w:sz w:val="20"/>
                <w:szCs w:val="20"/>
              </w:rPr>
            </w:pPr>
            <w:r w:rsidRPr="002F55B2">
              <w:rPr>
                <w:color w:val="000000"/>
                <w:sz w:val="20"/>
                <w:szCs w:val="20"/>
              </w:rPr>
              <w:t>56,1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B2" w:rsidRPr="002F55B2" w:rsidRDefault="002F55B2">
            <w:pPr>
              <w:jc w:val="right"/>
              <w:rPr>
                <w:color w:val="000000"/>
                <w:sz w:val="20"/>
                <w:szCs w:val="20"/>
              </w:rPr>
            </w:pPr>
            <w:r w:rsidRPr="002F55B2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B2" w:rsidRPr="002F55B2" w:rsidRDefault="002F55B2">
            <w:pPr>
              <w:jc w:val="right"/>
              <w:rPr>
                <w:color w:val="000000"/>
                <w:sz w:val="20"/>
                <w:szCs w:val="20"/>
              </w:rPr>
            </w:pPr>
            <w:r w:rsidRPr="002F55B2">
              <w:rPr>
                <w:color w:val="000000"/>
                <w:sz w:val="20"/>
                <w:szCs w:val="20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B2" w:rsidRPr="002F55B2" w:rsidRDefault="002F55B2">
            <w:pPr>
              <w:jc w:val="right"/>
              <w:rPr>
                <w:color w:val="000000"/>
                <w:sz w:val="20"/>
                <w:szCs w:val="20"/>
              </w:rPr>
            </w:pPr>
            <w:r w:rsidRPr="002F55B2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2F55B2" w:rsidRPr="002F55B2" w:rsidTr="002F55B2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B2" w:rsidRPr="002F55B2" w:rsidRDefault="002F55B2">
            <w:pPr>
              <w:rPr>
                <w:color w:val="000000"/>
                <w:sz w:val="20"/>
                <w:szCs w:val="20"/>
              </w:rPr>
            </w:pPr>
            <w:r w:rsidRPr="002F55B2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B2" w:rsidRPr="002F55B2" w:rsidRDefault="002F55B2">
            <w:pPr>
              <w:jc w:val="right"/>
              <w:rPr>
                <w:color w:val="000000"/>
                <w:sz w:val="20"/>
                <w:szCs w:val="20"/>
              </w:rPr>
            </w:pPr>
            <w:r w:rsidRPr="002F55B2">
              <w:rPr>
                <w:color w:val="000000"/>
                <w:sz w:val="20"/>
                <w:szCs w:val="20"/>
              </w:rPr>
              <w:t>1 917,7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B2" w:rsidRPr="002F55B2" w:rsidRDefault="002F55B2">
            <w:pPr>
              <w:jc w:val="right"/>
              <w:rPr>
                <w:color w:val="000000"/>
                <w:sz w:val="20"/>
                <w:szCs w:val="20"/>
              </w:rPr>
            </w:pPr>
            <w:r w:rsidRPr="002F55B2">
              <w:rPr>
                <w:color w:val="000000"/>
                <w:sz w:val="20"/>
                <w:szCs w:val="20"/>
              </w:rPr>
              <w:t>1 847,6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B2" w:rsidRPr="002F55B2" w:rsidRDefault="002F55B2">
            <w:pPr>
              <w:jc w:val="right"/>
              <w:rPr>
                <w:color w:val="000000"/>
                <w:sz w:val="20"/>
                <w:szCs w:val="20"/>
              </w:rPr>
            </w:pPr>
            <w:r w:rsidRPr="002F55B2">
              <w:rPr>
                <w:color w:val="000000"/>
                <w:sz w:val="20"/>
                <w:szCs w:val="20"/>
              </w:rPr>
              <w:t>1 563,9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B2" w:rsidRPr="002F55B2" w:rsidRDefault="002F55B2">
            <w:pPr>
              <w:jc w:val="right"/>
              <w:rPr>
                <w:color w:val="000000"/>
                <w:sz w:val="20"/>
                <w:szCs w:val="20"/>
              </w:rPr>
            </w:pPr>
            <w:r w:rsidRPr="002F55B2">
              <w:rPr>
                <w:color w:val="000000"/>
                <w:sz w:val="20"/>
                <w:szCs w:val="20"/>
              </w:rPr>
              <w:t>84,6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B2" w:rsidRPr="002F55B2" w:rsidRDefault="002F55B2">
            <w:pPr>
              <w:jc w:val="right"/>
              <w:rPr>
                <w:color w:val="000000"/>
                <w:sz w:val="20"/>
                <w:szCs w:val="20"/>
              </w:rPr>
            </w:pPr>
            <w:r w:rsidRPr="002F55B2">
              <w:rPr>
                <w:color w:val="000000"/>
                <w:sz w:val="20"/>
                <w:szCs w:val="20"/>
              </w:rPr>
              <w:t>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B2" w:rsidRPr="002F55B2" w:rsidRDefault="002F55B2">
            <w:pPr>
              <w:jc w:val="right"/>
              <w:rPr>
                <w:color w:val="000000"/>
                <w:sz w:val="20"/>
                <w:szCs w:val="20"/>
              </w:rPr>
            </w:pPr>
            <w:r w:rsidRPr="002F55B2">
              <w:rPr>
                <w:color w:val="000000"/>
                <w:sz w:val="20"/>
                <w:szCs w:val="20"/>
              </w:rPr>
              <w:t>22 275,7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B2" w:rsidRPr="002F55B2" w:rsidRDefault="002F55B2">
            <w:pPr>
              <w:jc w:val="right"/>
              <w:rPr>
                <w:color w:val="000000"/>
                <w:sz w:val="20"/>
                <w:szCs w:val="20"/>
              </w:rPr>
            </w:pPr>
            <w:r w:rsidRPr="002F55B2">
              <w:rPr>
                <w:color w:val="000000"/>
                <w:sz w:val="20"/>
                <w:szCs w:val="20"/>
              </w:rPr>
              <w:t>-20 711,8</w:t>
            </w:r>
          </w:p>
        </w:tc>
      </w:tr>
      <w:tr w:rsidR="002F55B2" w:rsidRPr="002F55B2" w:rsidTr="002F55B2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B2" w:rsidRPr="002F55B2" w:rsidRDefault="002F55B2">
            <w:pPr>
              <w:rPr>
                <w:color w:val="000000"/>
                <w:sz w:val="20"/>
                <w:szCs w:val="20"/>
              </w:rPr>
            </w:pPr>
            <w:r w:rsidRPr="002F55B2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B2" w:rsidRPr="002F55B2" w:rsidRDefault="002F55B2">
            <w:pPr>
              <w:jc w:val="right"/>
              <w:rPr>
                <w:color w:val="000000"/>
                <w:sz w:val="20"/>
                <w:szCs w:val="20"/>
              </w:rPr>
            </w:pPr>
            <w:r w:rsidRPr="002F55B2">
              <w:rPr>
                <w:color w:val="000000"/>
                <w:sz w:val="20"/>
                <w:szCs w:val="20"/>
              </w:rPr>
              <w:t>2 036,1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B2" w:rsidRPr="002F55B2" w:rsidRDefault="002F55B2">
            <w:pPr>
              <w:jc w:val="right"/>
              <w:rPr>
                <w:color w:val="000000"/>
                <w:sz w:val="20"/>
                <w:szCs w:val="20"/>
              </w:rPr>
            </w:pPr>
            <w:r w:rsidRPr="002F55B2">
              <w:rPr>
                <w:color w:val="000000"/>
                <w:sz w:val="20"/>
                <w:szCs w:val="20"/>
              </w:rPr>
              <w:t>5 532,3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B2" w:rsidRPr="002F55B2" w:rsidRDefault="002F55B2">
            <w:pPr>
              <w:jc w:val="right"/>
              <w:rPr>
                <w:color w:val="000000"/>
                <w:sz w:val="20"/>
                <w:szCs w:val="20"/>
              </w:rPr>
            </w:pPr>
            <w:r w:rsidRPr="002F55B2">
              <w:rPr>
                <w:color w:val="000000"/>
                <w:sz w:val="20"/>
                <w:szCs w:val="20"/>
              </w:rPr>
              <w:t>4 989,1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B2" w:rsidRPr="002F55B2" w:rsidRDefault="002F55B2">
            <w:pPr>
              <w:jc w:val="right"/>
              <w:rPr>
                <w:color w:val="000000"/>
                <w:sz w:val="20"/>
                <w:szCs w:val="20"/>
              </w:rPr>
            </w:pPr>
            <w:r w:rsidRPr="002F55B2">
              <w:rPr>
                <w:color w:val="000000"/>
                <w:sz w:val="20"/>
                <w:szCs w:val="20"/>
              </w:rPr>
              <w:t>90,2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B2" w:rsidRPr="002F55B2" w:rsidRDefault="002F55B2">
            <w:pPr>
              <w:jc w:val="right"/>
              <w:rPr>
                <w:color w:val="000000"/>
                <w:sz w:val="20"/>
                <w:szCs w:val="20"/>
              </w:rPr>
            </w:pPr>
            <w:r w:rsidRPr="002F55B2">
              <w:rPr>
                <w:color w:val="000000"/>
                <w:sz w:val="20"/>
                <w:szCs w:val="20"/>
              </w:rPr>
              <w:t>155,9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B2" w:rsidRPr="002F55B2" w:rsidRDefault="002F55B2">
            <w:pPr>
              <w:jc w:val="right"/>
              <w:rPr>
                <w:color w:val="000000"/>
                <w:sz w:val="20"/>
                <w:szCs w:val="20"/>
              </w:rPr>
            </w:pPr>
            <w:r w:rsidRPr="002F55B2">
              <w:rPr>
                <w:color w:val="000000"/>
                <w:sz w:val="20"/>
                <w:szCs w:val="20"/>
              </w:rPr>
              <w:t>3 357,4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B2" w:rsidRPr="002F55B2" w:rsidRDefault="002F55B2">
            <w:pPr>
              <w:jc w:val="right"/>
              <w:rPr>
                <w:color w:val="000000"/>
                <w:sz w:val="20"/>
                <w:szCs w:val="20"/>
              </w:rPr>
            </w:pPr>
            <w:r w:rsidRPr="002F55B2">
              <w:rPr>
                <w:color w:val="000000"/>
                <w:sz w:val="20"/>
                <w:szCs w:val="20"/>
              </w:rPr>
              <w:t>1 631,7</w:t>
            </w:r>
          </w:p>
        </w:tc>
      </w:tr>
      <w:tr w:rsidR="002F55B2" w:rsidRPr="002F55B2" w:rsidTr="002F55B2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B2" w:rsidRPr="002F55B2" w:rsidRDefault="002F55B2">
            <w:pPr>
              <w:rPr>
                <w:color w:val="000000"/>
                <w:sz w:val="20"/>
                <w:szCs w:val="20"/>
              </w:rPr>
            </w:pPr>
            <w:r w:rsidRPr="002F55B2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B2" w:rsidRPr="002F55B2" w:rsidRDefault="002F55B2">
            <w:pPr>
              <w:jc w:val="right"/>
              <w:rPr>
                <w:color w:val="000000"/>
                <w:sz w:val="20"/>
                <w:szCs w:val="20"/>
              </w:rPr>
            </w:pPr>
            <w:r w:rsidRPr="002F55B2">
              <w:rPr>
                <w:color w:val="000000"/>
                <w:sz w:val="20"/>
                <w:szCs w:val="20"/>
              </w:rPr>
              <w:t>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B2" w:rsidRPr="002F55B2" w:rsidRDefault="002F55B2">
            <w:pPr>
              <w:jc w:val="right"/>
              <w:rPr>
                <w:color w:val="000000"/>
                <w:sz w:val="20"/>
                <w:szCs w:val="20"/>
              </w:rPr>
            </w:pPr>
            <w:r w:rsidRPr="002F55B2">
              <w:rPr>
                <w:color w:val="000000"/>
                <w:sz w:val="20"/>
                <w:szCs w:val="20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B2" w:rsidRPr="002F55B2" w:rsidRDefault="002F55B2">
            <w:pPr>
              <w:jc w:val="right"/>
              <w:rPr>
                <w:color w:val="000000"/>
                <w:sz w:val="20"/>
                <w:szCs w:val="20"/>
              </w:rPr>
            </w:pPr>
            <w:r w:rsidRPr="002F55B2">
              <w:rPr>
                <w:color w:val="000000"/>
                <w:sz w:val="20"/>
                <w:szCs w:val="20"/>
              </w:rPr>
              <w:t>25,9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B2" w:rsidRPr="002F55B2" w:rsidRDefault="002F55B2">
            <w:pPr>
              <w:jc w:val="right"/>
              <w:rPr>
                <w:color w:val="000000"/>
                <w:sz w:val="20"/>
                <w:szCs w:val="20"/>
              </w:rPr>
            </w:pPr>
            <w:r w:rsidRPr="002F55B2">
              <w:rPr>
                <w:color w:val="000000"/>
                <w:sz w:val="20"/>
                <w:szCs w:val="20"/>
              </w:rPr>
              <w:t>99,6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B2" w:rsidRPr="002F55B2" w:rsidRDefault="002F55B2">
            <w:pPr>
              <w:jc w:val="right"/>
              <w:rPr>
                <w:color w:val="000000"/>
                <w:sz w:val="20"/>
                <w:szCs w:val="20"/>
              </w:rPr>
            </w:pPr>
            <w:r w:rsidRPr="002F55B2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B2" w:rsidRPr="002F55B2" w:rsidRDefault="002F55B2">
            <w:pPr>
              <w:jc w:val="right"/>
              <w:rPr>
                <w:color w:val="000000"/>
                <w:sz w:val="20"/>
                <w:szCs w:val="20"/>
              </w:rPr>
            </w:pPr>
            <w:r w:rsidRPr="002F55B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B2" w:rsidRPr="002F55B2" w:rsidRDefault="002F55B2">
            <w:pPr>
              <w:jc w:val="right"/>
              <w:rPr>
                <w:color w:val="000000"/>
                <w:sz w:val="20"/>
                <w:szCs w:val="20"/>
              </w:rPr>
            </w:pPr>
            <w:r w:rsidRPr="002F55B2">
              <w:rPr>
                <w:color w:val="000000"/>
                <w:sz w:val="20"/>
                <w:szCs w:val="20"/>
              </w:rPr>
              <w:t>25,9</w:t>
            </w:r>
          </w:p>
        </w:tc>
      </w:tr>
      <w:tr w:rsidR="002F55B2" w:rsidRPr="002F55B2" w:rsidTr="002F55B2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B2" w:rsidRPr="002F55B2" w:rsidRDefault="002F55B2">
            <w:pPr>
              <w:rPr>
                <w:color w:val="000000"/>
                <w:sz w:val="20"/>
                <w:szCs w:val="20"/>
              </w:rPr>
            </w:pPr>
            <w:r w:rsidRPr="002F55B2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B2" w:rsidRPr="002F55B2" w:rsidRDefault="002F55B2">
            <w:pPr>
              <w:jc w:val="right"/>
              <w:rPr>
                <w:color w:val="000000"/>
                <w:sz w:val="20"/>
                <w:szCs w:val="20"/>
              </w:rPr>
            </w:pPr>
            <w:r w:rsidRPr="002F55B2">
              <w:rPr>
                <w:color w:val="000000"/>
                <w:sz w:val="20"/>
                <w:szCs w:val="20"/>
              </w:rPr>
              <w:t>346,2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B2" w:rsidRPr="002F55B2" w:rsidRDefault="002F55B2">
            <w:pPr>
              <w:jc w:val="right"/>
              <w:rPr>
                <w:color w:val="000000"/>
                <w:sz w:val="20"/>
                <w:szCs w:val="20"/>
              </w:rPr>
            </w:pPr>
            <w:r w:rsidRPr="002F55B2">
              <w:rPr>
                <w:color w:val="000000"/>
                <w:sz w:val="20"/>
                <w:szCs w:val="20"/>
              </w:rPr>
              <w:t>346,2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B2" w:rsidRPr="002F55B2" w:rsidRDefault="002F55B2">
            <w:pPr>
              <w:jc w:val="right"/>
              <w:rPr>
                <w:color w:val="000000"/>
                <w:sz w:val="20"/>
                <w:szCs w:val="20"/>
              </w:rPr>
            </w:pPr>
            <w:r w:rsidRPr="002F55B2">
              <w:rPr>
                <w:color w:val="000000"/>
                <w:sz w:val="20"/>
                <w:szCs w:val="20"/>
              </w:rPr>
              <w:t>337,2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B2" w:rsidRPr="002F55B2" w:rsidRDefault="002F55B2">
            <w:pPr>
              <w:jc w:val="right"/>
              <w:rPr>
                <w:color w:val="000000"/>
                <w:sz w:val="20"/>
                <w:szCs w:val="20"/>
              </w:rPr>
            </w:pPr>
            <w:r w:rsidRPr="002F55B2">
              <w:rPr>
                <w:color w:val="000000"/>
                <w:sz w:val="20"/>
                <w:szCs w:val="20"/>
              </w:rPr>
              <w:t>97,4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B2" w:rsidRPr="002F55B2" w:rsidRDefault="002F55B2">
            <w:pPr>
              <w:jc w:val="right"/>
              <w:rPr>
                <w:color w:val="000000"/>
                <w:sz w:val="20"/>
                <w:szCs w:val="20"/>
              </w:rPr>
            </w:pPr>
            <w:r w:rsidRPr="002F55B2"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B2" w:rsidRPr="002F55B2" w:rsidRDefault="002F55B2">
            <w:pPr>
              <w:jc w:val="right"/>
              <w:rPr>
                <w:color w:val="000000"/>
                <w:sz w:val="20"/>
                <w:szCs w:val="20"/>
              </w:rPr>
            </w:pPr>
            <w:r w:rsidRPr="002F55B2">
              <w:rPr>
                <w:color w:val="000000"/>
                <w:sz w:val="20"/>
                <w:szCs w:val="20"/>
              </w:rPr>
              <w:t>326,1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B2" w:rsidRPr="002F55B2" w:rsidRDefault="002F55B2">
            <w:pPr>
              <w:jc w:val="right"/>
              <w:rPr>
                <w:color w:val="000000"/>
                <w:sz w:val="20"/>
                <w:szCs w:val="20"/>
              </w:rPr>
            </w:pPr>
            <w:r w:rsidRPr="002F55B2">
              <w:rPr>
                <w:color w:val="000000"/>
                <w:sz w:val="20"/>
                <w:szCs w:val="20"/>
              </w:rPr>
              <w:t>11,1</w:t>
            </w:r>
          </w:p>
        </w:tc>
      </w:tr>
    </w:tbl>
    <w:p w:rsidR="00B8536B" w:rsidRPr="002F55B2" w:rsidRDefault="00A11610" w:rsidP="009C7190">
      <w:pPr>
        <w:spacing w:line="276" w:lineRule="auto"/>
        <w:ind w:firstLine="709"/>
        <w:jc w:val="both"/>
        <w:rPr>
          <w:sz w:val="28"/>
          <w:szCs w:val="28"/>
        </w:rPr>
      </w:pPr>
      <w:r w:rsidRPr="002F55B2">
        <w:rPr>
          <w:sz w:val="28"/>
          <w:szCs w:val="28"/>
        </w:rPr>
        <w:t xml:space="preserve">По сравнению с 2020 годом объем расходов бюджета </w:t>
      </w:r>
      <w:r w:rsidR="0007470B" w:rsidRPr="002F55B2">
        <w:rPr>
          <w:sz w:val="28"/>
          <w:szCs w:val="28"/>
        </w:rPr>
        <w:t>поселения</w:t>
      </w:r>
      <w:r w:rsidRPr="002F55B2">
        <w:rPr>
          <w:sz w:val="28"/>
          <w:szCs w:val="28"/>
        </w:rPr>
        <w:t xml:space="preserve"> в целом уменьшился на </w:t>
      </w:r>
      <w:r w:rsidR="002F55B2" w:rsidRPr="002F55B2">
        <w:rPr>
          <w:sz w:val="28"/>
          <w:szCs w:val="28"/>
        </w:rPr>
        <w:t>18 711,2</w:t>
      </w:r>
      <w:r w:rsidRPr="002F55B2">
        <w:rPr>
          <w:sz w:val="28"/>
          <w:szCs w:val="28"/>
        </w:rPr>
        <w:t xml:space="preserve"> тыс. рублей, или на </w:t>
      </w:r>
      <w:r w:rsidR="002F55B2" w:rsidRPr="002F55B2">
        <w:rPr>
          <w:sz w:val="28"/>
          <w:szCs w:val="28"/>
        </w:rPr>
        <w:t>61,6%</w:t>
      </w:r>
      <w:r w:rsidR="0007470B" w:rsidRPr="002F55B2">
        <w:rPr>
          <w:sz w:val="28"/>
          <w:szCs w:val="28"/>
        </w:rPr>
        <w:t>.</w:t>
      </w:r>
    </w:p>
    <w:p w:rsidR="002F55B2" w:rsidRPr="002F55B2" w:rsidRDefault="0007470B" w:rsidP="00671C25">
      <w:pPr>
        <w:spacing w:line="276" w:lineRule="auto"/>
        <w:ind w:firstLine="709"/>
        <w:jc w:val="both"/>
        <w:rPr>
          <w:sz w:val="28"/>
          <w:szCs w:val="28"/>
        </w:rPr>
      </w:pPr>
      <w:r w:rsidRPr="002F55B2">
        <w:rPr>
          <w:sz w:val="28"/>
          <w:szCs w:val="28"/>
        </w:rPr>
        <w:t>В общем объеме расходов основную долю занима</w:t>
      </w:r>
      <w:r w:rsidR="009C7190" w:rsidRPr="002F55B2">
        <w:rPr>
          <w:sz w:val="28"/>
          <w:szCs w:val="28"/>
        </w:rPr>
        <w:t>ют</w:t>
      </w:r>
      <w:r w:rsidRPr="002F55B2">
        <w:rPr>
          <w:sz w:val="28"/>
          <w:szCs w:val="28"/>
        </w:rPr>
        <w:t xml:space="preserve"> расходы </w:t>
      </w:r>
      <w:r w:rsidR="002F55B2" w:rsidRPr="002F55B2">
        <w:rPr>
          <w:sz w:val="28"/>
          <w:szCs w:val="28"/>
        </w:rPr>
        <w:t xml:space="preserve"> жилищно-коммунальное хозяйство  - 155,9% и </w:t>
      </w:r>
      <w:r w:rsidRPr="002F55B2">
        <w:rPr>
          <w:sz w:val="28"/>
          <w:szCs w:val="28"/>
        </w:rPr>
        <w:t xml:space="preserve">общегосударственные расходы – </w:t>
      </w:r>
      <w:r w:rsidR="002F55B2" w:rsidRPr="002F55B2">
        <w:rPr>
          <w:sz w:val="28"/>
          <w:szCs w:val="28"/>
        </w:rPr>
        <w:t>139,8%.</w:t>
      </w:r>
    </w:p>
    <w:p w:rsidR="00746524" w:rsidRPr="002F55B2" w:rsidRDefault="0007470B" w:rsidP="00671C25">
      <w:pPr>
        <w:spacing w:line="276" w:lineRule="auto"/>
        <w:ind w:firstLine="709"/>
        <w:jc w:val="both"/>
        <w:rPr>
          <w:sz w:val="28"/>
          <w:szCs w:val="28"/>
        </w:rPr>
      </w:pPr>
      <w:r w:rsidRPr="002F55B2">
        <w:rPr>
          <w:sz w:val="28"/>
          <w:szCs w:val="28"/>
        </w:rPr>
        <w:t xml:space="preserve"> </w:t>
      </w:r>
      <w:r w:rsidR="00746524" w:rsidRPr="002F55B2">
        <w:rPr>
          <w:sz w:val="28"/>
          <w:szCs w:val="28"/>
        </w:rPr>
        <w:t xml:space="preserve">По итогам 2021 года уровень исполнения бюджета поселения по расходам составил </w:t>
      </w:r>
      <w:r w:rsidR="002F55B2" w:rsidRPr="002F55B2">
        <w:rPr>
          <w:sz w:val="28"/>
          <w:szCs w:val="28"/>
        </w:rPr>
        <w:t>91,4</w:t>
      </w:r>
      <w:r w:rsidR="00746524" w:rsidRPr="002F55B2">
        <w:rPr>
          <w:sz w:val="28"/>
          <w:szCs w:val="28"/>
        </w:rPr>
        <w:t xml:space="preserve">%, что </w:t>
      </w:r>
      <w:r w:rsidR="003952E0" w:rsidRPr="002F55B2">
        <w:rPr>
          <w:sz w:val="28"/>
          <w:szCs w:val="28"/>
        </w:rPr>
        <w:t>ниже</w:t>
      </w:r>
      <w:r w:rsidR="00746524" w:rsidRPr="002F55B2">
        <w:rPr>
          <w:sz w:val="28"/>
          <w:szCs w:val="28"/>
        </w:rPr>
        <w:t xml:space="preserve"> исполнения 2020 года</w:t>
      </w:r>
      <w:r w:rsidR="00840596" w:rsidRPr="002F55B2">
        <w:rPr>
          <w:sz w:val="28"/>
          <w:szCs w:val="28"/>
        </w:rPr>
        <w:t xml:space="preserve"> (</w:t>
      </w:r>
      <w:r w:rsidR="002F55B2" w:rsidRPr="002F55B2">
        <w:rPr>
          <w:sz w:val="28"/>
          <w:szCs w:val="28"/>
        </w:rPr>
        <w:t>98,9</w:t>
      </w:r>
      <w:r w:rsidR="00840596" w:rsidRPr="002F55B2">
        <w:rPr>
          <w:sz w:val="28"/>
          <w:szCs w:val="28"/>
        </w:rPr>
        <w:t>%)</w:t>
      </w:r>
      <w:r w:rsidR="002F55B2" w:rsidRPr="002F55B2">
        <w:rPr>
          <w:sz w:val="28"/>
          <w:szCs w:val="28"/>
        </w:rPr>
        <w:t xml:space="preserve"> </w:t>
      </w:r>
      <w:r w:rsidR="003952E0" w:rsidRPr="002F55B2">
        <w:rPr>
          <w:sz w:val="28"/>
          <w:szCs w:val="28"/>
        </w:rPr>
        <w:t xml:space="preserve">на </w:t>
      </w:r>
      <w:r w:rsidR="002F55B2" w:rsidRPr="002F55B2">
        <w:rPr>
          <w:sz w:val="28"/>
          <w:szCs w:val="28"/>
        </w:rPr>
        <w:t xml:space="preserve">                           7,5</w:t>
      </w:r>
      <w:r w:rsidR="003952E0" w:rsidRPr="002F55B2">
        <w:rPr>
          <w:sz w:val="28"/>
          <w:szCs w:val="28"/>
        </w:rPr>
        <w:t xml:space="preserve"> процентных пункта.</w:t>
      </w:r>
    </w:p>
    <w:p w:rsidR="002F55B2" w:rsidRPr="002F55B2" w:rsidRDefault="00840596" w:rsidP="00671C25">
      <w:pPr>
        <w:spacing w:line="276" w:lineRule="auto"/>
        <w:ind w:firstLine="709"/>
        <w:jc w:val="both"/>
        <w:rPr>
          <w:sz w:val="28"/>
          <w:szCs w:val="28"/>
        </w:rPr>
      </w:pPr>
      <w:r w:rsidRPr="002F55B2">
        <w:rPr>
          <w:sz w:val="28"/>
          <w:szCs w:val="28"/>
        </w:rPr>
        <w:t xml:space="preserve">Объем неисполненных бюджетных ассигнований в 2021 году составил                           </w:t>
      </w:r>
      <w:r w:rsidR="002F55B2" w:rsidRPr="002F55B2">
        <w:rPr>
          <w:sz w:val="28"/>
          <w:szCs w:val="28"/>
        </w:rPr>
        <w:t>1 103,6 тыс. рублей</w:t>
      </w:r>
      <w:r w:rsidRPr="002F55B2">
        <w:rPr>
          <w:sz w:val="28"/>
          <w:szCs w:val="28"/>
        </w:rPr>
        <w:t xml:space="preserve"> или </w:t>
      </w:r>
      <w:r w:rsidR="002F55B2" w:rsidRPr="002F55B2">
        <w:rPr>
          <w:sz w:val="28"/>
          <w:szCs w:val="28"/>
        </w:rPr>
        <w:t>8,6</w:t>
      </w:r>
      <w:r w:rsidR="003952E0" w:rsidRPr="002F55B2">
        <w:rPr>
          <w:sz w:val="28"/>
          <w:szCs w:val="28"/>
        </w:rPr>
        <w:t xml:space="preserve">% от общего объема расходов 2021 года в соответствии со сводной бюджетной росписью. </w:t>
      </w:r>
    </w:p>
    <w:p w:rsidR="002F55B2" w:rsidRPr="002F55B2" w:rsidRDefault="002F55B2" w:rsidP="00671C25">
      <w:pPr>
        <w:spacing w:line="276" w:lineRule="auto"/>
        <w:ind w:firstLine="709"/>
        <w:jc w:val="both"/>
        <w:rPr>
          <w:sz w:val="28"/>
          <w:szCs w:val="28"/>
        </w:rPr>
      </w:pPr>
      <w:r w:rsidRPr="002F55B2">
        <w:rPr>
          <w:sz w:val="28"/>
          <w:szCs w:val="28"/>
        </w:rPr>
        <w:t>Наибольший процент</w:t>
      </w:r>
      <w:r w:rsidR="003952E0" w:rsidRPr="002F55B2">
        <w:rPr>
          <w:sz w:val="28"/>
          <w:szCs w:val="28"/>
        </w:rPr>
        <w:t xml:space="preserve"> неисполнен</w:t>
      </w:r>
      <w:r w:rsidRPr="002F55B2">
        <w:rPr>
          <w:sz w:val="28"/>
          <w:szCs w:val="28"/>
        </w:rPr>
        <w:t>ия расходов сложился по разделу</w:t>
      </w:r>
      <w:r w:rsidR="003952E0" w:rsidRPr="002F55B2">
        <w:rPr>
          <w:sz w:val="28"/>
          <w:szCs w:val="28"/>
        </w:rPr>
        <w:t xml:space="preserve"> «Национальная </w:t>
      </w:r>
      <w:r w:rsidRPr="002F55B2">
        <w:rPr>
          <w:sz w:val="28"/>
          <w:szCs w:val="28"/>
        </w:rPr>
        <w:t>безопасность и правоохранительная деятельность</w:t>
      </w:r>
      <w:r w:rsidR="003952E0" w:rsidRPr="002F55B2">
        <w:rPr>
          <w:sz w:val="28"/>
          <w:szCs w:val="28"/>
        </w:rPr>
        <w:t>» -</w:t>
      </w:r>
      <w:r w:rsidRPr="002F55B2">
        <w:rPr>
          <w:sz w:val="28"/>
          <w:szCs w:val="28"/>
        </w:rPr>
        <w:t xml:space="preserve"> 43,9%</w:t>
      </w:r>
    </w:p>
    <w:p w:rsidR="009C7190" w:rsidRDefault="009C7190" w:rsidP="00671C25">
      <w:pPr>
        <w:spacing w:line="276" w:lineRule="auto"/>
        <w:ind w:firstLine="709"/>
        <w:jc w:val="both"/>
        <w:rPr>
          <w:sz w:val="28"/>
          <w:szCs w:val="28"/>
        </w:rPr>
      </w:pPr>
      <w:r w:rsidRPr="002F55B2">
        <w:rPr>
          <w:sz w:val="28"/>
          <w:szCs w:val="28"/>
        </w:rPr>
        <w:t>100% ассигнования освоены только по раздел</w:t>
      </w:r>
      <w:r w:rsidR="002F55B2" w:rsidRPr="002F55B2">
        <w:rPr>
          <w:sz w:val="28"/>
          <w:szCs w:val="28"/>
        </w:rPr>
        <w:t xml:space="preserve">у </w:t>
      </w:r>
      <w:r w:rsidRPr="002F55B2">
        <w:rPr>
          <w:sz w:val="28"/>
          <w:szCs w:val="28"/>
        </w:rPr>
        <w:t>«Национальная оборона».</w:t>
      </w:r>
    </w:p>
    <w:p w:rsidR="009C7190" w:rsidRPr="002F55B2" w:rsidRDefault="009C7190" w:rsidP="009C7190">
      <w:pPr>
        <w:spacing w:line="276" w:lineRule="auto"/>
        <w:ind w:firstLine="709"/>
        <w:jc w:val="both"/>
        <w:rPr>
          <w:sz w:val="28"/>
          <w:szCs w:val="28"/>
        </w:rPr>
      </w:pPr>
      <w:r w:rsidRPr="002F55B2">
        <w:rPr>
          <w:sz w:val="28"/>
          <w:szCs w:val="28"/>
        </w:rPr>
        <w:t>Сравнительный анализ исполнения расходов бюджета поселения по отношению к показателям 2020 года приведен в диаграмме:</w:t>
      </w:r>
    </w:p>
    <w:p w:rsidR="007D437B" w:rsidRPr="00F142A2" w:rsidRDefault="007D437B" w:rsidP="007D437B">
      <w:pPr>
        <w:spacing w:line="276" w:lineRule="auto"/>
        <w:jc w:val="center"/>
      </w:pPr>
      <w:r w:rsidRPr="00F142A2">
        <w:rPr>
          <w:noProof/>
        </w:rPr>
        <w:drawing>
          <wp:inline distT="0" distB="0" distL="0" distR="0">
            <wp:extent cx="5636895" cy="2200275"/>
            <wp:effectExtent l="19050" t="0" r="20955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A79E6" w:rsidRDefault="003A79E6" w:rsidP="003A79E6">
      <w:pPr>
        <w:spacing w:line="276" w:lineRule="auto"/>
        <w:ind w:firstLine="709"/>
        <w:jc w:val="both"/>
        <w:rPr>
          <w:sz w:val="28"/>
          <w:szCs w:val="28"/>
        </w:rPr>
      </w:pPr>
      <w:r w:rsidRPr="003A79E6">
        <w:rPr>
          <w:sz w:val="28"/>
          <w:szCs w:val="28"/>
        </w:rPr>
        <w:t xml:space="preserve">В расходной части бюджета в 2021 году 94% или 12 005,3 тыс. рублей занимают программные мероприятия и 6% или 772,2 тыс. рублей приходится </w:t>
      </w:r>
      <w:r w:rsidRPr="003A79E6">
        <w:rPr>
          <w:sz w:val="28"/>
          <w:szCs w:val="28"/>
        </w:rPr>
        <w:lastRenderedPageBreak/>
        <w:t xml:space="preserve">на непрограммные мероприятия. В 2021 годы  по непрограммным мероприятиям исполнение составило  99,8%. </w:t>
      </w:r>
    </w:p>
    <w:p w:rsidR="003A79E6" w:rsidRPr="003A79E6" w:rsidRDefault="003A79E6" w:rsidP="003A79E6">
      <w:pPr>
        <w:spacing w:line="276" w:lineRule="auto"/>
        <w:ind w:firstLine="709"/>
        <w:jc w:val="both"/>
        <w:rPr>
          <w:sz w:val="28"/>
          <w:szCs w:val="28"/>
        </w:rPr>
      </w:pPr>
      <w:r w:rsidRPr="003A79E6">
        <w:rPr>
          <w:sz w:val="28"/>
          <w:szCs w:val="28"/>
        </w:rPr>
        <w:t>Исполнение бюджета поселения в 2021 году осуществлялось в рамках 8</w:t>
      </w:r>
      <w:r>
        <w:rPr>
          <w:sz w:val="28"/>
          <w:szCs w:val="28"/>
        </w:rPr>
        <w:t xml:space="preserve"> </w:t>
      </w:r>
      <w:r w:rsidRPr="003A79E6">
        <w:rPr>
          <w:sz w:val="28"/>
          <w:szCs w:val="28"/>
        </w:rPr>
        <w:t>муниципальных программ</w:t>
      </w:r>
      <w:r>
        <w:rPr>
          <w:sz w:val="28"/>
          <w:szCs w:val="28"/>
        </w:rPr>
        <w:t>.</w:t>
      </w:r>
    </w:p>
    <w:p w:rsidR="00F35DC3" w:rsidRDefault="00235CF2" w:rsidP="00235CF2">
      <w:pPr>
        <w:spacing w:line="276" w:lineRule="auto"/>
        <w:ind w:firstLine="709"/>
        <w:jc w:val="both"/>
        <w:rPr>
          <w:sz w:val="28"/>
          <w:szCs w:val="28"/>
        </w:rPr>
      </w:pPr>
      <w:r w:rsidRPr="003A79E6">
        <w:rPr>
          <w:sz w:val="28"/>
          <w:szCs w:val="28"/>
        </w:rPr>
        <w:t xml:space="preserve">На реализацию муниципальных программ в 2021 году предусмотрено </w:t>
      </w:r>
      <w:r w:rsidR="003A79E6" w:rsidRPr="003A79E6">
        <w:rPr>
          <w:sz w:val="28"/>
          <w:szCs w:val="28"/>
        </w:rPr>
        <w:t>12 005,3</w:t>
      </w:r>
      <w:r w:rsidR="003A79E6">
        <w:rPr>
          <w:sz w:val="28"/>
          <w:szCs w:val="28"/>
        </w:rPr>
        <w:t xml:space="preserve"> тыс. рублей. </w:t>
      </w:r>
    </w:p>
    <w:p w:rsidR="00C65B89" w:rsidRPr="003A79E6" w:rsidRDefault="00235CF2" w:rsidP="00235CF2">
      <w:pPr>
        <w:spacing w:line="276" w:lineRule="auto"/>
        <w:ind w:firstLine="709"/>
        <w:jc w:val="both"/>
        <w:rPr>
          <w:sz w:val="28"/>
          <w:szCs w:val="28"/>
        </w:rPr>
      </w:pPr>
      <w:r w:rsidRPr="003A79E6">
        <w:rPr>
          <w:sz w:val="28"/>
          <w:szCs w:val="28"/>
        </w:rPr>
        <w:t>Информация о расходах муниципальных программ представлена в таблице:</w:t>
      </w:r>
    </w:p>
    <w:tbl>
      <w:tblPr>
        <w:tblW w:w="9654" w:type="dxa"/>
        <w:tblInd w:w="93" w:type="dxa"/>
        <w:tblLayout w:type="fixed"/>
        <w:tblLook w:val="04A0"/>
      </w:tblPr>
      <w:tblGrid>
        <w:gridCol w:w="6111"/>
        <w:gridCol w:w="992"/>
        <w:gridCol w:w="992"/>
        <w:gridCol w:w="709"/>
        <w:gridCol w:w="850"/>
      </w:tblGrid>
      <w:tr w:rsidR="003A79E6" w:rsidRPr="003A79E6" w:rsidTr="003A79E6">
        <w:trPr>
          <w:trHeight w:val="1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9E6" w:rsidRPr="003A79E6" w:rsidRDefault="003A79E6">
            <w:pPr>
              <w:jc w:val="center"/>
              <w:rPr>
                <w:color w:val="000000"/>
                <w:sz w:val="20"/>
                <w:szCs w:val="20"/>
              </w:rPr>
            </w:pPr>
            <w:r w:rsidRPr="003A79E6">
              <w:rPr>
                <w:color w:val="000000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9E6" w:rsidRPr="003A79E6" w:rsidRDefault="003A79E6">
            <w:pPr>
              <w:jc w:val="center"/>
              <w:rPr>
                <w:color w:val="000000"/>
                <w:sz w:val="20"/>
                <w:szCs w:val="20"/>
              </w:rPr>
            </w:pPr>
            <w:r w:rsidRPr="003A79E6">
              <w:rPr>
                <w:color w:val="000000"/>
                <w:sz w:val="20"/>
                <w:szCs w:val="20"/>
              </w:rPr>
              <w:t>Уточненный план, 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9E6" w:rsidRPr="003A79E6" w:rsidRDefault="003A79E6">
            <w:pPr>
              <w:jc w:val="center"/>
              <w:rPr>
                <w:color w:val="000000"/>
                <w:sz w:val="20"/>
                <w:szCs w:val="20"/>
              </w:rPr>
            </w:pPr>
            <w:r w:rsidRPr="003A79E6">
              <w:rPr>
                <w:color w:val="000000"/>
                <w:sz w:val="20"/>
                <w:szCs w:val="20"/>
              </w:rPr>
              <w:t>Исполнено, 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9E6" w:rsidRPr="003A79E6" w:rsidRDefault="003A79E6">
            <w:pPr>
              <w:jc w:val="center"/>
              <w:rPr>
                <w:color w:val="000000"/>
                <w:sz w:val="20"/>
                <w:szCs w:val="20"/>
              </w:rPr>
            </w:pPr>
            <w:r w:rsidRPr="003A79E6">
              <w:rPr>
                <w:color w:val="000000"/>
                <w:sz w:val="20"/>
                <w:szCs w:val="20"/>
              </w:rPr>
              <w:t>% исполнения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9E6" w:rsidRPr="003A79E6" w:rsidRDefault="003A79E6">
            <w:pPr>
              <w:jc w:val="center"/>
              <w:rPr>
                <w:color w:val="000000"/>
                <w:sz w:val="20"/>
                <w:szCs w:val="20"/>
              </w:rPr>
            </w:pPr>
            <w:r w:rsidRPr="003A79E6">
              <w:rPr>
                <w:color w:val="000000"/>
                <w:sz w:val="20"/>
                <w:szCs w:val="20"/>
              </w:rPr>
              <w:t>Не исполненные назначения, тыс. рублей</w:t>
            </w:r>
          </w:p>
        </w:tc>
      </w:tr>
      <w:tr w:rsidR="003A79E6" w:rsidRPr="003A79E6" w:rsidTr="003A79E6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9E6" w:rsidRPr="003A79E6" w:rsidRDefault="003A79E6">
            <w:pPr>
              <w:jc w:val="center"/>
              <w:rPr>
                <w:color w:val="000000"/>
                <w:sz w:val="20"/>
                <w:szCs w:val="20"/>
              </w:rPr>
            </w:pPr>
            <w:r w:rsidRPr="003A79E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9E6" w:rsidRPr="003A79E6" w:rsidRDefault="003A79E6">
            <w:pPr>
              <w:jc w:val="center"/>
              <w:rPr>
                <w:color w:val="000000"/>
                <w:sz w:val="20"/>
                <w:szCs w:val="20"/>
              </w:rPr>
            </w:pPr>
            <w:r w:rsidRPr="003A79E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9E6" w:rsidRPr="003A79E6" w:rsidRDefault="003A79E6">
            <w:pPr>
              <w:jc w:val="center"/>
              <w:rPr>
                <w:color w:val="000000"/>
                <w:sz w:val="20"/>
                <w:szCs w:val="20"/>
              </w:rPr>
            </w:pPr>
            <w:r w:rsidRPr="003A79E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9E6" w:rsidRPr="003A79E6" w:rsidRDefault="003A79E6">
            <w:pPr>
              <w:jc w:val="center"/>
              <w:rPr>
                <w:color w:val="000000"/>
                <w:sz w:val="20"/>
                <w:szCs w:val="20"/>
              </w:rPr>
            </w:pPr>
            <w:r w:rsidRPr="003A79E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9E6" w:rsidRPr="003A79E6" w:rsidRDefault="003A79E6">
            <w:pPr>
              <w:jc w:val="center"/>
              <w:rPr>
                <w:color w:val="000000"/>
                <w:sz w:val="20"/>
                <w:szCs w:val="20"/>
              </w:rPr>
            </w:pPr>
            <w:r w:rsidRPr="003A79E6">
              <w:rPr>
                <w:color w:val="000000"/>
                <w:sz w:val="20"/>
                <w:szCs w:val="20"/>
              </w:rPr>
              <w:t>5</w:t>
            </w:r>
          </w:p>
        </w:tc>
      </w:tr>
      <w:tr w:rsidR="003A79E6" w:rsidRPr="003A79E6" w:rsidTr="003A79E6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9E6" w:rsidRPr="003A79E6" w:rsidRDefault="003A79E6" w:rsidP="003A79E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A79E6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9E6" w:rsidRPr="003A79E6" w:rsidRDefault="003A79E6" w:rsidP="003A79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79E6">
              <w:rPr>
                <w:b/>
                <w:bCs/>
                <w:color w:val="000000"/>
                <w:sz w:val="20"/>
                <w:szCs w:val="20"/>
              </w:rPr>
              <w:t>12 005,3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9E6" w:rsidRPr="003A79E6" w:rsidRDefault="003A79E6" w:rsidP="00BF067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79E6">
              <w:rPr>
                <w:b/>
                <w:bCs/>
                <w:color w:val="000000"/>
                <w:sz w:val="20"/>
                <w:szCs w:val="20"/>
              </w:rPr>
              <w:t>10 90</w:t>
            </w:r>
            <w:r w:rsidR="00BF0670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3A79E6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BF0670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9E6" w:rsidRPr="003A79E6" w:rsidRDefault="003A79E6" w:rsidP="003A79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79E6">
              <w:rPr>
                <w:b/>
                <w:bCs/>
                <w:color w:val="000000"/>
                <w:sz w:val="20"/>
                <w:szCs w:val="20"/>
              </w:rPr>
              <w:t>90,8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9E6" w:rsidRPr="003A79E6" w:rsidRDefault="003A79E6" w:rsidP="003A79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79E6">
              <w:rPr>
                <w:b/>
                <w:bCs/>
                <w:color w:val="000000"/>
                <w:sz w:val="20"/>
                <w:szCs w:val="20"/>
              </w:rPr>
              <w:t>1 102,2</w:t>
            </w:r>
          </w:p>
        </w:tc>
      </w:tr>
      <w:tr w:rsidR="003A79E6" w:rsidRPr="003A79E6" w:rsidTr="003A79E6">
        <w:trPr>
          <w:trHeight w:val="26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9E6" w:rsidRPr="003A79E6" w:rsidRDefault="003A79E6" w:rsidP="003A79E6">
            <w:pPr>
              <w:rPr>
                <w:color w:val="000000"/>
                <w:sz w:val="20"/>
                <w:szCs w:val="20"/>
              </w:rPr>
            </w:pPr>
            <w:r w:rsidRPr="003A79E6">
              <w:rPr>
                <w:color w:val="000000"/>
                <w:sz w:val="20"/>
                <w:szCs w:val="20"/>
              </w:rPr>
              <w:t>Развитие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9E6" w:rsidRPr="003A79E6" w:rsidRDefault="003A79E6" w:rsidP="003A79E6">
            <w:pPr>
              <w:jc w:val="right"/>
              <w:rPr>
                <w:color w:val="000000"/>
                <w:sz w:val="20"/>
                <w:szCs w:val="20"/>
              </w:rPr>
            </w:pPr>
            <w:r w:rsidRPr="003A79E6">
              <w:rPr>
                <w:color w:val="000000"/>
                <w:sz w:val="20"/>
                <w:szCs w:val="20"/>
              </w:rPr>
              <w:t>4 112,5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9E6" w:rsidRPr="003A79E6" w:rsidRDefault="00A90648" w:rsidP="00BF067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BF067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9</w:t>
            </w:r>
            <w:r w:rsidR="00BF0670">
              <w:rPr>
                <w:color w:val="000000"/>
                <w:sz w:val="20"/>
                <w:szCs w:val="20"/>
              </w:rPr>
              <w:t>31,</w:t>
            </w:r>
            <w:r w:rsidR="0060689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9E6" w:rsidRPr="003A79E6" w:rsidRDefault="003A79E6" w:rsidP="003A79E6">
            <w:pPr>
              <w:jc w:val="right"/>
              <w:rPr>
                <w:color w:val="000000"/>
                <w:sz w:val="20"/>
                <w:szCs w:val="20"/>
              </w:rPr>
            </w:pPr>
            <w:r w:rsidRPr="003A79E6">
              <w:rPr>
                <w:color w:val="000000"/>
                <w:sz w:val="20"/>
                <w:szCs w:val="20"/>
              </w:rPr>
              <w:t>95,6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9E6" w:rsidRPr="003A79E6" w:rsidRDefault="003A79E6" w:rsidP="003A79E6">
            <w:pPr>
              <w:jc w:val="right"/>
              <w:rPr>
                <w:color w:val="000000"/>
                <w:sz w:val="20"/>
                <w:szCs w:val="20"/>
              </w:rPr>
            </w:pPr>
            <w:r w:rsidRPr="003A79E6">
              <w:rPr>
                <w:color w:val="000000"/>
                <w:sz w:val="20"/>
                <w:szCs w:val="20"/>
              </w:rPr>
              <w:t>180,9</w:t>
            </w:r>
          </w:p>
        </w:tc>
      </w:tr>
      <w:tr w:rsidR="003A79E6" w:rsidRPr="003A79E6" w:rsidTr="00F35DC3">
        <w:trPr>
          <w:trHeight w:val="29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9E6" w:rsidRPr="003A79E6" w:rsidRDefault="003A79E6" w:rsidP="003A79E6">
            <w:pPr>
              <w:rPr>
                <w:color w:val="000000"/>
                <w:sz w:val="20"/>
                <w:szCs w:val="20"/>
              </w:rPr>
            </w:pPr>
            <w:r w:rsidRPr="003A79E6">
              <w:rPr>
                <w:color w:val="000000"/>
                <w:sz w:val="20"/>
                <w:szCs w:val="20"/>
              </w:rPr>
              <w:t>Обеспечение безопасности жизнедеятельности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9E6" w:rsidRPr="003A79E6" w:rsidRDefault="003A79E6" w:rsidP="003A79E6">
            <w:pPr>
              <w:jc w:val="right"/>
              <w:rPr>
                <w:color w:val="000000"/>
                <w:sz w:val="20"/>
                <w:szCs w:val="20"/>
              </w:rPr>
            </w:pPr>
            <w:r w:rsidRPr="003A79E6">
              <w:rPr>
                <w:color w:val="000000"/>
                <w:sz w:val="20"/>
                <w:szCs w:val="20"/>
              </w:rPr>
              <w:t>329,9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9E6" w:rsidRPr="003A79E6" w:rsidRDefault="003A79E6" w:rsidP="003A79E6">
            <w:pPr>
              <w:jc w:val="right"/>
              <w:rPr>
                <w:color w:val="000000"/>
                <w:sz w:val="20"/>
                <w:szCs w:val="20"/>
              </w:rPr>
            </w:pPr>
            <w:r w:rsidRPr="003A79E6">
              <w:rPr>
                <w:color w:val="000000"/>
                <w:sz w:val="20"/>
                <w:szCs w:val="20"/>
              </w:rPr>
              <w:t>284,5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9E6" w:rsidRPr="003A79E6" w:rsidRDefault="003A79E6" w:rsidP="003A79E6">
            <w:pPr>
              <w:jc w:val="right"/>
              <w:rPr>
                <w:color w:val="000000"/>
                <w:sz w:val="20"/>
                <w:szCs w:val="20"/>
              </w:rPr>
            </w:pPr>
            <w:r w:rsidRPr="003A79E6">
              <w:rPr>
                <w:color w:val="000000"/>
                <w:sz w:val="20"/>
                <w:szCs w:val="20"/>
              </w:rPr>
              <w:t>86,2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9E6" w:rsidRPr="003A79E6" w:rsidRDefault="003A79E6" w:rsidP="003A79E6">
            <w:pPr>
              <w:jc w:val="right"/>
              <w:rPr>
                <w:color w:val="000000"/>
                <w:sz w:val="20"/>
                <w:szCs w:val="20"/>
              </w:rPr>
            </w:pPr>
            <w:r w:rsidRPr="003A79E6">
              <w:rPr>
                <w:color w:val="000000"/>
                <w:sz w:val="20"/>
                <w:szCs w:val="20"/>
              </w:rPr>
              <w:t>45,4</w:t>
            </w:r>
          </w:p>
        </w:tc>
      </w:tr>
      <w:tr w:rsidR="003A79E6" w:rsidRPr="003A79E6" w:rsidTr="003A79E6">
        <w:trPr>
          <w:trHeight w:val="3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9E6" w:rsidRPr="003A79E6" w:rsidRDefault="003A79E6" w:rsidP="003A79E6">
            <w:pPr>
              <w:rPr>
                <w:color w:val="000000"/>
                <w:sz w:val="20"/>
                <w:szCs w:val="20"/>
              </w:rPr>
            </w:pPr>
            <w:r w:rsidRPr="003A79E6">
              <w:rPr>
                <w:color w:val="000000"/>
                <w:sz w:val="20"/>
                <w:szCs w:val="20"/>
              </w:rPr>
              <w:t>Управление муниципальным имуществом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9E6" w:rsidRPr="003A79E6" w:rsidRDefault="003A79E6" w:rsidP="003A79E6">
            <w:pPr>
              <w:jc w:val="right"/>
              <w:rPr>
                <w:color w:val="000000"/>
                <w:sz w:val="20"/>
                <w:szCs w:val="20"/>
              </w:rPr>
            </w:pPr>
            <w:r w:rsidRPr="003A79E6">
              <w:rPr>
                <w:color w:val="000000"/>
                <w:sz w:val="20"/>
                <w:szCs w:val="20"/>
              </w:rPr>
              <w:t>354,7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9E6" w:rsidRPr="003A79E6" w:rsidRDefault="003A79E6" w:rsidP="003A79E6">
            <w:pPr>
              <w:jc w:val="right"/>
              <w:rPr>
                <w:color w:val="000000"/>
                <w:sz w:val="20"/>
                <w:szCs w:val="20"/>
              </w:rPr>
            </w:pPr>
            <w:r w:rsidRPr="003A79E6">
              <w:rPr>
                <w:color w:val="000000"/>
                <w:sz w:val="20"/>
                <w:szCs w:val="20"/>
              </w:rPr>
              <w:t>273,5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9E6" w:rsidRPr="003A79E6" w:rsidRDefault="003A79E6" w:rsidP="003A79E6">
            <w:pPr>
              <w:jc w:val="right"/>
              <w:rPr>
                <w:color w:val="000000"/>
                <w:sz w:val="20"/>
                <w:szCs w:val="20"/>
              </w:rPr>
            </w:pPr>
            <w:r w:rsidRPr="003A79E6">
              <w:rPr>
                <w:color w:val="000000"/>
                <w:sz w:val="20"/>
                <w:szCs w:val="20"/>
              </w:rPr>
              <w:t>77,1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9E6" w:rsidRPr="003A79E6" w:rsidRDefault="003A79E6" w:rsidP="003A79E6">
            <w:pPr>
              <w:jc w:val="right"/>
              <w:rPr>
                <w:color w:val="000000"/>
                <w:sz w:val="20"/>
                <w:szCs w:val="20"/>
              </w:rPr>
            </w:pPr>
            <w:r w:rsidRPr="003A79E6">
              <w:rPr>
                <w:color w:val="000000"/>
                <w:sz w:val="20"/>
                <w:szCs w:val="20"/>
              </w:rPr>
              <w:t>81,2</w:t>
            </w:r>
          </w:p>
        </w:tc>
      </w:tr>
      <w:tr w:rsidR="003A79E6" w:rsidRPr="003A79E6" w:rsidTr="003A79E6">
        <w:trPr>
          <w:trHeight w:val="28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9E6" w:rsidRPr="003A79E6" w:rsidRDefault="003A79E6" w:rsidP="003A79E6">
            <w:pPr>
              <w:rPr>
                <w:color w:val="000000"/>
                <w:sz w:val="20"/>
                <w:szCs w:val="20"/>
              </w:rPr>
            </w:pPr>
            <w:r w:rsidRPr="003A79E6">
              <w:rPr>
                <w:color w:val="000000"/>
                <w:sz w:val="20"/>
                <w:szCs w:val="20"/>
              </w:rPr>
              <w:t>Развитие транспортной инфраструктуры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9E6" w:rsidRPr="003A79E6" w:rsidRDefault="003A79E6" w:rsidP="003A79E6">
            <w:pPr>
              <w:jc w:val="right"/>
              <w:rPr>
                <w:color w:val="000000"/>
                <w:sz w:val="20"/>
                <w:szCs w:val="20"/>
              </w:rPr>
            </w:pPr>
            <w:r w:rsidRPr="003A79E6">
              <w:rPr>
                <w:color w:val="000000"/>
                <w:sz w:val="20"/>
                <w:szCs w:val="20"/>
              </w:rPr>
              <w:t>1 843,6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9E6" w:rsidRPr="003A79E6" w:rsidRDefault="003A79E6" w:rsidP="003A79E6">
            <w:pPr>
              <w:jc w:val="right"/>
              <w:rPr>
                <w:color w:val="000000"/>
                <w:sz w:val="20"/>
                <w:szCs w:val="20"/>
              </w:rPr>
            </w:pPr>
            <w:r w:rsidRPr="003A79E6">
              <w:rPr>
                <w:color w:val="000000"/>
                <w:sz w:val="20"/>
                <w:szCs w:val="20"/>
              </w:rPr>
              <w:t>1 559,9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9E6" w:rsidRPr="003A79E6" w:rsidRDefault="003A79E6" w:rsidP="003A79E6">
            <w:pPr>
              <w:jc w:val="right"/>
              <w:rPr>
                <w:color w:val="000000"/>
                <w:sz w:val="20"/>
                <w:szCs w:val="20"/>
              </w:rPr>
            </w:pPr>
            <w:r w:rsidRPr="003A79E6">
              <w:rPr>
                <w:color w:val="000000"/>
                <w:sz w:val="20"/>
                <w:szCs w:val="20"/>
              </w:rPr>
              <w:t>84,6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9E6" w:rsidRPr="003A79E6" w:rsidRDefault="003A79E6" w:rsidP="003A79E6">
            <w:pPr>
              <w:jc w:val="right"/>
              <w:rPr>
                <w:color w:val="000000"/>
                <w:sz w:val="20"/>
                <w:szCs w:val="20"/>
              </w:rPr>
            </w:pPr>
            <w:r w:rsidRPr="003A79E6">
              <w:rPr>
                <w:color w:val="000000"/>
                <w:sz w:val="20"/>
                <w:szCs w:val="20"/>
              </w:rPr>
              <w:t>283,7</w:t>
            </w:r>
          </w:p>
        </w:tc>
      </w:tr>
      <w:tr w:rsidR="003A79E6" w:rsidRPr="003A79E6" w:rsidTr="003A79E6">
        <w:trPr>
          <w:trHeight w:val="27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9E6" w:rsidRPr="003A79E6" w:rsidRDefault="003A79E6" w:rsidP="003A79E6">
            <w:pPr>
              <w:rPr>
                <w:color w:val="000000"/>
                <w:sz w:val="20"/>
                <w:szCs w:val="20"/>
              </w:rPr>
            </w:pPr>
            <w:r w:rsidRPr="003A79E6">
              <w:rPr>
                <w:color w:val="000000"/>
                <w:sz w:val="20"/>
                <w:szCs w:val="20"/>
              </w:rPr>
              <w:t>Развитие жилищного 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9E6" w:rsidRPr="003A79E6" w:rsidRDefault="003A79E6" w:rsidP="003A79E6">
            <w:pPr>
              <w:jc w:val="right"/>
              <w:rPr>
                <w:color w:val="000000"/>
                <w:sz w:val="20"/>
                <w:szCs w:val="20"/>
              </w:rPr>
            </w:pPr>
            <w:r w:rsidRPr="003A79E6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9E6" w:rsidRPr="003A79E6" w:rsidRDefault="003A79E6" w:rsidP="003A79E6">
            <w:pPr>
              <w:jc w:val="right"/>
              <w:rPr>
                <w:color w:val="000000"/>
                <w:sz w:val="20"/>
                <w:szCs w:val="20"/>
              </w:rPr>
            </w:pPr>
            <w:r w:rsidRPr="003A79E6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9E6" w:rsidRPr="003A79E6" w:rsidRDefault="003A79E6" w:rsidP="003A79E6">
            <w:pPr>
              <w:jc w:val="right"/>
              <w:rPr>
                <w:color w:val="000000"/>
                <w:sz w:val="20"/>
                <w:szCs w:val="20"/>
              </w:rPr>
            </w:pPr>
            <w:r w:rsidRPr="003A79E6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9E6" w:rsidRPr="003A79E6" w:rsidRDefault="003A79E6" w:rsidP="003A79E6">
            <w:pPr>
              <w:jc w:val="right"/>
              <w:rPr>
                <w:color w:val="000000"/>
                <w:sz w:val="20"/>
                <w:szCs w:val="20"/>
              </w:rPr>
            </w:pPr>
            <w:r w:rsidRPr="003A79E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A79E6" w:rsidRPr="003A79E6" w:rsidTr="003A79E6">
        <w:trPr>
          <w:trHeight w:val="49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9E6" w:rsidRPr="003A79E6" w:rsidRDefault="003A79E6" w:rsidP="003A79E6">
            <w:pPr>
              <w:rPr>
                <w:color w:val="000000"/>
                <w:sz w:val="20"/>
                <w:szCs w:val="20"/>
              </w:rPr>
            </w:pPr>
            <w:r w:rsidRPr="003A79E6">
              <w:rPr>
                <w:color w:val="000000"/>
                <w:sz w:val="20"/>
                <w:szCs w:val="20"/>
              </w:rPr>
              <w:t>Модернизация и реформирование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9E6" w:rsidRPr="003A79E6" w:rsidRDefault="003A79E6" w:rsidP="003A79E6">
            <w:pPr>
              <w:jc w:val="right"/>
              <w:rPr>
                <w:color w:val="000000"/>
                <w:sz w:val="20"/>
                <w:szCs w:val="20"/>
              </w:rPr>
            </w:pPr>
            <w:r w:rsidRPr="003A79E6">
              <w:rPr>
                <w:color w:val="000000"/>
                <w:sz w:val="20"/>
                <w:szCs w:val="20"/>
              </w:rPr>
              <w:t>3 070,1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9E6" w:rsidRPr="003A79E6" w:rsidRDefault="003A79E6" w:rsidP="003A79E6">
            <w:pPr>
              <w:jc w:val="right"/>
              <w:rPr>
                <w:color w:val="000000"/>
                <w:sz w:val="20"/>
                <w:szCs w:val="20"/>
              </w:rPr>
            </w:pPr>
            <w:r w:rsidRPr="003A79E6">
              <w:rPr>
                <w:color w:val="000000"/>
                <w:sz w:val="20"/>
                <w:szCs w:val="20"/>
              </w:rPr>
              <w:t>2 871,2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9E6" w:rsidRPr="003A79E6" w:rsidRDefault="003A79E6" w:rsidP="003A79E6">
            <w:pPr>
              <w:jc w:val="right"/>
              <w:rPr>
                <w:color w:val="000000"/>
                <w:sz w:val="20"/>
                <w:szCs w:val="20"/>
              </w:rPr>
            </w:pPr>
            <w:r w:rsidRPr="003A79E6">
              <w:rPr>
                <w:color w:val="000000"/>
                <w:sz w:val="20"/>
                <w:szCs w:val="20"/>
              </w:rPr>
              <w:t>93,5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9E6" w:rsidRPr="003A79E6" w:rsidRDefault="003A79E6" w:rsidP="003A79E6">
            <w:pPr>
              <w:jc w:val="right"/>
              <w:rPr>
                <w:color w:val="000000"/>
                <w:sz w:val="20"/>
                <w:szCs w:val="20"/>
              </w:rPr>
            </w:pPr>
            <w:r w:rsidRPr="003A79E6">
              <w:rPr>
                <w:color w:val="000000"/>
                <w:sz w:val="20"/>
                <w:szCs w:val="20"/>
              </w:rPr>
              <w:t>198,9</w:t>
            </w:r>
          </w:p>
        </w:tc>
      </w:tr>
      <w:tr w:rsidR="003A79E6" w:rsidRPr="003A79E6" w:rsidTr="003A79E6">
        <w:trPr>
          <w:trHeight w:val="49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9E6" w:rsidRPr="003A79E6" w:rsidRDefault="003A79E6" w:rsidP="003A79E6">
            <w:pPr>
              <w:rPr>
                <w:color w:val="000000"/>
                <w:sz w:val="20"/>
                <w:szCs w:val="20"/>
              </w:rPr>
            </w:pPr>
            <w:r w:rsidRPr="003A79E6">
              <w:rPr>
                <w:color w:val="000000"/>
                <w:sz w:val="20"/>
                <w:szCs w:val="20"/>
              </w:rPr>
              <w:t>Организация благоустройства территории Тужинского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9E6" w:rsidRPr="003A79E6" w:rsidRDefault="003A79E6" w:rsidP="003A79E6">
            <w:pPr>
              <w:jc w:val="right"/>
              <w:rPr>
                <w:color w:val="000000"/>
                <w:sz w:val="20"/>
                <w:szCs w:val="20"/>
              </w:rPr>
            </w:pPr>
            <w:r w:rsidRPr="003A79E6">
              <w:rPr>
                <w:color w:val="000000"/>
                <w:sz w:val="20"/>
                <w:szCs w:val="20"/>
              </w:rPr>
              <w:t>2 290,5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9E6" w:rsidRPr="003A79E6" w:rsidRDefault="003A79E6" w:rsidP="003A79E6">
            <w:pPr>
              <w:jc w:val="right"/>
              <w:rPr>
                <w:color w:val="000000"/>
                <w:sz w:val="20"/>
                <w:szCs w:val="20"/>
              </w:rPr>
            </w:pPr>
            <w:r w:rsidRPr="003A79E6">
              <w:rPr>
                <w:color w:val="000000"/>
                <w:sz w:val="20"/>
                <w:szCs w:val="20"/>
              </w:rPr>
              <w:t>1 981,4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9E6" w:rsidRPr="003A79E6" w:rsidRDefault="003A79E6" w:rsidP="003A79E6">
            <w:pPr>
              <w:jc w:val="right"/>
              <w:rPr>
                <w:color w:val="000000"/>
                <w:sz w:val="20"/>
                <w:szCs w:val="20"/>
              </w:rPr>
            </w:pPr>
            <w:r w:rsidRPr="003A79E6">
              <w:rPr>
                <w:color w:val="000000"/>
                <w:sz w:val="20"/>
                <w:szCs w:val="20"/>
              </w:rPr>
              <w:t>86,5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9E6" w:rsidRPr="003A79E6" w:rsidRDefault="003A79E6" w:rsidP="003A79E6">
            <w:pPr>
              <w:jc w:val="right"/>
              <w:rPr>
                <w:color w:val="000000"/>
                <w:sz w:val="20"/>
                <w:szCs w:val="20"/>
              </w:rPr>
            </w:pPr>
            <w:r w:rsidRPr="003A79E6">
              <w:rPr>
                <w:color w:val="000000"/>
                <w:sz w:val="20"/>
                <w:szCs w:val="20"/>
              </w:rPr>
              <w:t>309,1</w:t>
            </w:r>
          </w:p>
        </w:tc>
      </w:tr>
      <w:tr w:rsidR="003A79E6" w:rsidRPr="003A79E6" w:rsidTr="003A79E6">
        <w:trPr>
          <w:trHeight w:val="26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9E6" w:rsidRPr="003A79E6" w:rsidRDefault="003A79E6" w:rsidP="003A79E6">
            <w:pPr>
              <w:rPr>
                <w:color w:val="000000"/>
                <w:sz w:val="20"/>
                <w:szCs w:val="20"/>
              </w:rPr>
            </w:pPr>
            <w:r w:rsidRPr="003A79E6">
              <w:rPr>
                <w:color w:val="000000"/>
                <w:sz w:val="20"/>
                <w:szCs w:val="20"/>
              </w:rPr>
              <w:t>Социальная поддержка отдельных категорий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9E6" w:rsidRPr="003A79E6" w:rsidRDefault="003A79E6" w:rsidP="003A79E6">
            <w:pPr>
              <w:jc w:val="right"/>
              <w:rPr>
                <w:color w:val="000000"/>
                <w:sz w:val="20"/>
                <w:szCs w:val="20"/>
              </w:rPr>
            </w:pPr>
            <w:r w:rsidRPr="003A79E6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9E6" w:rsidRPr="003A79E6" w:rsidRDefault="003A79E6" w:rsidP="003A79E6">
            <w:pPr>
              <w:jc w:val="right"/>
              <w:rPr>
                <w:color w:val="000000"/>
                <w:sz w:val="20"/>
                <w:szCs w:val="20"/>
              </w:rPr>
            </w:pPr>
            <w:r w:rsidRPr="003A79E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9E6" w:rsidRPr="003A79E6" w:rsidRDefault="003A79E6" w:rsidP="003A79E6">
            <w:pPr>
              <w:jc w:val="right"/>
              <w:rPr>
                <w:color w:val="000000"/>
                <w:sz w:val="20"/>
                <w:szCs w:val="20"/>
              </w:rPr>
            </w:pPr>
            <w:r w:rsidRPr="003A79E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9E6" w:rsidRPr="003A79E6" w:rsidRDefault="003A79E6" w:rsidP="003A79E6">
            <w:pPr>
              <w:jc w:val="right"/>
              <w:rPr>
                <w:color w:val="000000"/>
                <w:sz w:val="20"/>
                <w:szCs w:val="20"/>
              </w:rPr>
            </w:pPr>
            <w:r w:rsidRPr="003A79E6">
              <w:rPr>
                <w:color w:val="000000"/>
                <w:sz w:val="20"/>
                <w:szCs w:val="20"/>
              </w:rPr>
              <w:t>3,0</w:t>
            </w:r>
          </w:p>
        </w:tc>
      </w:tr>
    </w:tbl>
    <w:p w:rsidR="00C65B89" w:rsidRPr="00F35DC3" w:rsidRDefault="00C65B89" w:rsidP="00235CF2">
      <w:pPr>
        <w:spacing w:line="276" w:lineRule="auto"/>
        <w:ind w:firstLine="709"/>
        <w:jc w:val="both"/>
        <w:rPr>
          <w:sz w:val="28"/>
          <w:szCs w:val="28"/>
        </w:rPr>
      </w:pPr>
      <w:r w:rsidRPr="00F35DC3">
        <w:rPr>
          <w:sz w:val="28"/>
          <w:szCs w:val="28"/>
        </w:rPr>
        <w:t>Реализация муниципальных программ осуществлялась за</w:t>
      </w:r>
      <w:r w:rsidR="00B314C4" w:rsidRPr="00F35DC3">
        <w:rPr>
          <w:sz w:val="28"/>
          <w:szCs w:val="28"/>
        </w:rPr>
        <w:t xml:space="preserve"> счет </w:t>
      </w:r>
      <w:r w:rsidRPr="00F35DC3">
        <w:rPr>
          <w:sz w:val="28"/>
          <w:szCs w:val="28"/>
        </w:rPr>
        <w:t>средств федерального, областного и местного бюджетов.</w:t>
      </w:r>
    </w:p>
    <w:p w:rsidR="00C65B89" w:rsidRPr="00F35DC3" w:rsidRDefault="00C65B89" w:rsidP="00235CF2">
      <w:pPr>
        <w:spacing w:line="276" w:lineRule="auto"/>
        <w:ind w:firstLine="709"/>
        <w:jc w:val="both"/>
        <w:rPr>
          <w:sz w:val="28"/>
          <w:szCs w:val="28"/>
        </w:rPr>
      </w:pPr>
      <w:r w:rsidRPr="00F35DC3">
        <w:rPr>
          <w:sz w:val="28"/>
          <w:szCs w:val="28"/>
        </w:rPr>
        <w:t xml:space="preserve">Основная доля запланированных расходов приходится на средства местного бюджета – </w:t>
      </w:r>
      <w:r w:rsidR="00F35DC3">
        <w:rPr>
          <w:sz w:val="28"/>
          <w:szCs w:val="28"/>
        </w:rPr>
        <w:t>72,3</w:t>
      </w:r>
      <w:r w:rsidRPr="00F35DC3">
        <w:rPr>
          <w:sz w:val="28"/>
          <w:szCs w:val="28"/>
        </w:rPr>
        <w:t>% (</w:t>
      </w:r>
      <w:r w:rsidR="00F35DC3">
        <w:rPr>
          <w:sz w:val="28"/>
          <w:szCs w:val="28"/>
        </w:rPr>
        <w:t>8 677,1</w:t>
      </w:r>
      <w:r w:rsidRPr="00F35DC3">
        <w:rPr>
          <w:sz w:val="28"/>
          <w:szCs w:val="28"/>
        </w:rPr>
        <w:t xml:space="preserve"> тыс. рублей). Средства федерального бюджета составили </w:t>
      </w:r>
      <w:r w:rsidR="00F35DC3">
        <w:rPr>
          <w:sz w:val="28"/>
          <w:szCs w:val="28"/>
        </w:rPr>
        <w:t>1,9</w:t>
      </w:r>
      <w:r w:rsidRPr="00F35DC3">
        <w:rPr>
          <w:sz w:val="28"/>
          <w:szCs w:val="28"/>
        </w:rPr>
        <w:t>% (</w:t>
      </w:r>
      <w:r w:rsidR="00F35DC3">
        <w:rPr>
          <w:sz w:val="28"/>
          <w:szCs w:val="28"/>
        </w:rPr>
        <w:t>226,5</w:t>
      </w:r>
      <w:r w:rsidRPr="00F35DC3">
        <w:rPr>
          <w:sz w:val="28"/>
          <w:szCs w:val="28"/>
        </w:rPr>
        <w:t xml:space="preserve"> тыс. рублей) и средства областного бюджета – </w:t>
      </w:r>
      <w:r w:rsidR="00F35DC3">
        <w:rPr>
          <w:sz w:val="28"/>
          <w:szCs w:val="28"/>
        </w:rPr>
        <w:t>25,8</w:t>
      </w:r>
      <w:r w:rsidRPr="00F35DC3">
        <w:rPr>
          <w:sz w:val="28"/>
          <w:szCs w:val="28"/>
        </w:rPr>
        <w:t>% (</w:t>
      </w:r>
      <w:r w:rsidR="00F35DC3">
        <w:rPr>
          <w:sz w:val="28"/>
          <w:szCs w:val="28"/>
        </w:rPr>
        <w:t>3 101,7</w:t>
      </w:r>
      <w:r w:rsidRPr="00F35DC3">
        <w:rPr>
          <w:sz w:val="28"/>
          <w:szCs w:val="28"/>
        </w:rPr>
        <w:t xml:space="preserve"> тыс. рублей).</w:t>
      </w:r>
    </w:p>
    <w:p w:rsidR="00C65B89" w:rsidRPr="00F35DC3" w:rsidRDefault="00C65B89" w:rsidP="00C65B89">
      <w:pPr>
        <w:spacing w:line="276" w:lineRule="auto"/>
        <w:ind w:firstLine="709"/>
        <w:jc w:val="both"/>
        <w:rPr>
          <w:sz w:val="28"/>
          <w:szCs w:val="28"/>
        </w:rPr>
      </w:pPr>
      <w:r w:rsidRPr="00F35DC3">
        <w:rPr>
          <w:sz w:val="28"/>
          <w:szCs w:val="28"/>
        </w:rPr>
        <w:t xml:space="preserve">Общая сумма расходов составила </w:t>
      </w:r>
      <w:r w:rsidR="00DF1F22">
        <w:rPr>
          <w:sz w:val="28"/>
          <w:szCs w:val="28"/>
        </w:rPr>
        <w:t>10 903,1</w:t>
      </w:r>
      <w:r w:rsidRPr="00F35DC3">
        <w:rPr>
          <w:sz w:val="28"/>
          <w:szCs w:val="28"/>
        </w:rPr>
        <w:t xml:space="preserve"> тыс. рублей или </w:t>
      </w:r>
      <w:r w:rsidR="00F35DC3" w:rsidRPr="00F35DC3">
        <w:rPr>
          <w:sz w:val="28"/>
          <w:szCs w:val="28"/>
        </w:rPr>
        <w:t>90,8</w:t>
      </w:r>
      <w:r w:rsidR="00F35DC3">
        <w:rPr>
          <w:sz w:val="28"/>
          <w:szCs w:val="28"/>
        </w:rPr>
        <w:t>% от плановых назначений.</w:t>
      </w:r>
    </w:p>
    <w:p w:rsidR="00C65B89" w:rsidRPr="00F35DC3" w:rsidRDefault="00F35DC3" w:rsidP="00C65B8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35DC3">
        <w:rPr>
          <w:sz w:val="28"/>
          <w:szCs w:val="28"/>
        </w:rPr>
        <w:t xml:space="preserve">редства федерального бюджета привлекались на реализацию </w:t>
      </w:r>
      <w:r>
        <w:rPr>
          <w:sz w:val="28"/>
          <w:szCs w:val="28"/>
        </w:rPr>
        <w:t xml:space="preserve">1 </w:t>
      </w:r>
      <w:r w:rsidRPr="00F35DC3">
        <w:rPr>
          <w:sz w:val="28"/>
          <w:szCs w:val="28"/>
        </w:rPr>
        <w:t>муниципальной программы «</w:t>
      </w:r>
      <w:r w:rsidRPr="00F35DC3">
        <w:rPr>
          <w:color w:val="000000"/>
          <w:sz w:val="28"/>
          <w:szCs w:val="28"/>
        </w:rPr>
        <w:t>Обеспечение безопасности и жизнедеятельности населения»</w:t>
      </w:r>
      <w:r w:rsidR="00C65B89" w:rsidRPr="00F35DC3">
        <w:rPr>
          <w:sz w:val="28"/>
          <w:szCs w:val="28"/>
        </w:rPr>
        <w:t>, исполнение составило 100%</w:t>
      </w:r>
      <w:r>
        <w:rPr>
          <w:sz w:val="28"/>
          <w:szCs w:val="28"/>
        </w:rPr>
        <w:t xml:space="preserve"> или </w:t>
      </w:r>
      <w:r w:rsidRPr="00F35DC3">
        <w:rPr>
          <w:sz w:val="28"/>
          <w:szCs w:val="28"/>
        </w:rPr>
        <w:t>226,5</w:t>
      </w:r>
      <w:r>
        <w:rPr>
          <w:sz w:val="28"/>
          <w:szCs w:val="28"/>
        </w:rPr>
        <w:t xml:space="preserve"> тыс. рублей.</w:t>
      </w:r>
    </w:p>
    <w:p w:rsidR="00C65B89" w:rsidRPr="00F35DC3" w:rsidRDefault="00F35DC3" w:rsidP="00C65B8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35DC3">
        <w:rPr>
          <w:sz w:val="28"/>
          <w:szCs w:val="28"/>
        </w:rPr>
        <w:t xml:space="preserve">редства областного бюджета </w:t>
      </w:r>
      <w:r>
        <w:rPr>
          <w:sz w:val="28"/>
          <w:szCs w:val="28"/>
        </w:rPr>
        <w:t xml:space="preserve">привлекались на реализацию 3 муниципальных программ «Развитие местного самоуправления», «Модернизация и реформирование жилищно-коммунального хозяйства» и Организация благоустройства территории Тужинского городского поселения», исполнение составило </w:t>
      </w:r>
      <w:r w:rsidRPr="00F35DC3">
        <w:rPr>
          <w:sz w:val="28"/>
          <w:szCs w:val="28"/>
        </w:rPr>
        <w:t>96,9</w:t>
      </w:r>
      <w:r w:rsidR="00C65B89" w:rsidRPr="00F35DC3">
        <w:rPr>
          <w:sz w:val="28"/>
          <w:szCs w:val="28"/>
        </w:rPr>
        <w:t>%</w:t>
      </w:r>
      <w:r>
        <w:rPr>
          <w:sz w:val="28"/>
          <w:szCs w:val="28"/>
        </w:rPr>
        <w:t xml:space="preserve">  или  3 004,6 тыс. рублей.</w:t>
      </w:r>
    </w:p>
    <w:p w:rsidR="00C65B89" w:rsidRPr="00F35DC3" w:rsidRDefault="00F35DC3" w:rsidP="00C65B8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F35DC3">
        <w:rPr>
          <w:sz w:val="28"/>
          <w:szCs w:val="28"/>
        </w:rPr>
        <w:t xml:space="preserve">редства местного бюджета </w:t>
      </w:r>
      <w:r>
        <w:rPr>
          <w:sz w:val="28"/>
          <w:szCs w:val="28"/>
        </w:rPr>
        <w:t xml:space="preserve">привлекались на реализацию по всем муниципальным программам, </w:t>
      </w:r>
      <w:r w:rsidRPr="00F35DC3">
        <w:rPr>
          <w:sz w:val="28"/>
          <w:szCs w:val="28"/>
        </w:rPr>
        <w:t>исполнение составило 88,4%</w:t>
      </w:r>
      <w:r>
        <w:rPr>
          <w:sz w:val="28"/>
          <w:szCs w:val="28"/>
        </w:rPr>
        <w:t xml:space="preserve"> или                                     </w:t>
      </w:r>
      <w:r w:rsidRPr="00F35DC3">
        <w:rPr>
          <w:sz w:val="28"/>
          <w:szCs w:val="28"/>
        </w:rPr>
        <w:t>7</w:t>
      </w:r>
      <w:r w:rsidR="00B9758B">
        <w:rPr>
          <w:sz w:val="28"/>
          <w:szCs w:val="28"/>
        </w:rPr>
        <w:t> </w:t>
      </w:r>
      <w:r w:rsidRPr="00F35DC3">
        <w:rPr>
          <w:sz w:val="28"/>
          <w:szCs w:val="28"/>
        </w:rPr>
        <w:t>6</w:t>
      </w:r>
      <w:r w:rsidR="00B9758B">
        <w:rPr>
          <w:sz w:val="28"/>
          <w:szCs w:val="28"/>
        </w:rPr>
        <w:t>72,1</w:t>
      </w:r>
      <w:r w:rsidRPr="00F35DC3">
        <w:rPr>
          <w:sz w:val="28"/>
          <w:szCs w:val="28"/>
        </w:rPr>
        <w:t xml:space="preserve"> тыс. рублей.</w:t>
      </w:r>
    </w:p>
    <w:p w:rsidR="009C7190" w:rsidRPr="00F35DC3" w:rsidRDefault="00EA6D5D" w:rsidP="00235CF2">
      <w:pPr>
        <w:spacing w:line="276" w:lineRule="auto"/>
        <w:ind w:firstLine="709"/>
        <w:jc w:val="both"/>
        <w:rPr>
          <w:sz w:val="28"/>
          <w:szCs w:val="28"/>
        </w:rPr>
      </w:pPr>
      <w:r w:rsidRPr="00F35DC3">
        <w:rPr>
          <w:sz w:val="28"/>
          <w:szCs w:val="28"/>
        </w:rPr>
        <w:t xml:space="preserve">По итогам 2021 года </w:t>
      </w:r>
      <w:r w:rsidR="00F35DC3" w:rsidRPr="00F35DC3">
        <w:rPr>
          <w:sz w:val="28"/>
          <w:szCs w:val="28"/>
        </w:rPr>
        <w:t>в полном объеме (99,0%-100%) исполнены расходы по 1 муниципальной программе; на уровне 86,5%-98,9% произведены расходы</w:t>
      </w:r>
      <w:r w:rsidR="00284C69">
        <w:rPr>
          <w:sz w:val="28"/>
          <w:szCs w:val="28"/>
        </w:rPr>
        <w:t xml:space="preserve"> по 4 муниципальным программам; на</w:t>
      </w:r>
      <w:r w:rsidR="00235CF2" w:rsidRPr="00F35DC3">
        <w:rPr>
          <w:sz w:val="28"/>
          <w:szCs w:val="28"/>
        </w:rPr>
        <w:t xml:space="preserve"> низком уровне (менее </w:t>
      </w:r>
      <w:r w:rsidR="00F35DC3" w:rsidRPr="00F35DC3">
        <w:rPr>
          <w:sz w:val="28"/>
          <w:szCs w:val="28"/>
        </w:rPr>
        <w:t>86,5</w:t>
      </w:r>
      <w:r w:rsidR="00235CF2" w:rsidRPr="00F35DC3">
        <w:rPr>
          <w:sz w:val="28"/>
          <w:szCs w:val="28"/>
        </w:rPr>
        <w:t xml:space="preserve">%) осуществлены расходы по </w:t>
      </w:r>
      <w:r w:rsidR="00F35DC3" w:rsidRPr="00F35DC3">
        <w:rPr>
          <w:sz w:val="28"/>
          <w:szCs w:val="28"/>
        </w:rPr>
        <w:t>2</w:t>
      </w:r>
      <w:r w:rsidR="00235CF2" w:rsidRPr="00F35DC3">
        <w:rPr>
          <w:sz w:val="28"/>
          <w:szCs w:val="28"/>
        </w:rPr>
        <w:t xml:space="preserve"> муниципальн</w:t>
      </w:r>
      <w:r w:rsidR="005A5766">
        <w:rPr>
          <w:sz w:val="28"/>
          <w:szCs w:val="28"/>
        </w:rPr>
        <w:t>ым программам</w:t>
      </w:r>
      <w:r w:rsidR="00F35DC3" w:rsidRPr="00F35DC3">
        <w:rPr>
          <w:sz w:val="28"/>
          <w:szCs w:val="28"/>
        </w:rPr>
        <w:t xml:space="preserve">.  По </w:t>
      </w:r>
      <w:r w:rsidR="00284C69">
        <w:rPr>
          <w:sz w:val="28"/>
          <w:szCs w:val="28"/>
        </w:rPr>
        <w:t>1</w:t>
      </w:r>
      <w:r w:rsidR="00F35DC3" w:rsidRPr="00F35DC3">
        <w:rPr>
          <w:sz w:val="28"/>
          <w:szCs w:val="28"/>
        </w:rPr>
        <w:t xml:space="preserve"> муниципальной программе средства не освоены.</w:t>
      </w:r>
    </w:p>
    <w:p w:rsidR="00235CF2" w:rsidRPr="00045C35" w:rsidRDefault="00235CF2" w:rsidP="00235CF2">
      <w:pPr>
        <w:spacing w:line="276" w:lineRule="auto"/>
        <w:ind w:firstLine="709"/>
        <w:jc w:val="both"/>
        <w:rPr>
          <w:sz w:val="28"/>
          <w:szCs w:val="28"/>
          <w:highlight w:val="magenta"/>
        </w:rPr>
      </w:pPr>
      <w:r w:rsidRPr="00F35DC3">
        <w:rPr>
          <w:sz w:val="28"/>
          <w:szCs w:val="28"/>
        </w:rPr>
        <w:t xml:space="preserve">Общий объем неисполненных бюджетных назначений в рамках муниципальных программ в 2021 году составил </w:t>
      </w:r>
      <w:r w:rsidR="00DF1F22">
        <w:rPr>
          <w:sz w:val="28"/>
          <w:szCs w:val="28"/>
        </w:rPr>
        <w:t>1 102,2</w:t>
      </w:r>
      <w:r w:rsidRPr="00F35DC3">
        <w:rPr>
          <w:sz w:val="28"/>
          <w:szCs w:val="28"/>
        </w:rPr>
        <w:t xml:space="preserve"> тыс. рублей,</w:t>
      </w:r>
      <w:r w:rsidR="00F35DC3" w:rsidRPr="00F35DC3">
        <w:rPr>
          <w:sz w:val="28"/>
          <w:szCs w:val="28"/>
        </w:rPr>
        <w:t xml:space="preserve"> </w:t>
      </w:r>
      <w:r w:rsidRPr="00F35DC3">
        <w:rPr>
          <w:sz w:val="28"/>
          <w:szCs w:val="28"/>
        </w:rPr>
        <w:t xml:space="preserve">в том числе: </w:t>
      </w:r>
      <w:r w:rsidR="00F35DC3" w:rsidRPr="00F35DC3">
        <w:rPr>
          <w:sz w:val="28"/>
          <w:szCs w:val="28"/>
        </w:rPr>
        <w:t>97,1</w:t>
      </w:r>
      <w:r w:rsidRPr="00F35DC3">
        <w:rPr>
          <w:sz w:val="28"/>
          <w:szCs w:val="28"/>
        </w:rPr>
        <w:t xml:space="preserve"> тыс. рублей – средства областного бюджета, </w:t>
      </w:r>
      <w:r w:rsidR="00F35DC3" w:rsidRPr="00F35DC3">
        <w:rPr>
          <w:sz w:val="28"/>
          <w:szCs w:val="28"/>
        </w:rPr>
        <w:t>1 008,0</w:t>
      </w:r>
      <w:r w:rsidRPr="00F35DC3">
        <w:rPr>
          <w:sz w:val="28"/>
          <w:szCs w:val="28"/>
        </w:rPr>
        <w:t xml:space="preserve"> тыс. рублей – средства местного бюджета. </w:t>
      </w:r>
    </w:p>
    <w:p w:rsidR="00CE24FC" w:rsidRPr="00821B3A" w:rsidRDefault="00CE24FC" w:rsidP="00235CF2">
      <w:pPr>
        <w:spacing w:before="200"/>
        <w:ind w:firstLine="709"/>
        <w:jc w:val="center"/>
        <w:rPr>
          <w:b/>
          <w:sz w:val="28"/>
          <w:szCs w:val="28"/>
        </w:rPr>
      </w:pPr>
      <w:r w:rsidRPr="00821B3A">
        <w:rPr>
          <w:b/>
          <w:sz w:val="28"/>
          <w:szCs w:val="28"/>
        </w:rPr>
        <w:t>Дефицит (профицит) бюджета поселения</w:t>
      </w:r>
      <w:r w:rsidR="00F2219E" w:rsidRPr="00821B3A">
        <w:rPr>
          <w:b/>
          <w:sz w:val="28"/>
          <w:szCs w:val="28"/>
        </w:rPr>
        <w:t xml:space="preserve">, источники финансирования  дефицита бюджета </w:t>
      </w:r>
      <w:r w:rsidRPr="00821B3A">
        <w:rPr>
          <w:b/>
          <w:sz w:val="28"/>
          <w:szCs w:val="28"/>
        </w:rPr>
        <w:t>в 2021 году</w:t>
      </w:r>
    </w:p>
    <w:p w:rsidR="00821B3A" w:rsidRPr="00821B3A" w:rsidRDefault="00895D30" w:rsidP="00671C25">
      <w:pPr>
        <w:spacing w:line="276" w:lineRule="auto"/>
        <w:ind w:firstLine="709"/>
        <w:jc w:val="both"/>
        <w:rPr>
          <w:sz w:val="28"/>
          <w:szCs w:val="28"/>
        </w:rPr>
      </w:pPr>
      <w:r w:rsidRPr="00821B3A">
        <w:rPr>
          <w:sz w:val="28"/>
          <w:szCs w:val="28"/>
        </w:rPr>
        <w:t>Первоначально бюджет поселения на 2021 год утвержден с дефицитом в размере</w:t>
      </w:r>
      <w:r w:rsidR="00821B3A" w:rsidRPr="00821B3A">
        <w:rPr>
          <w:sz w:val="28"/>
          <w:szCs w:val="28"/>
        </w:rPr>
        <w:t xml:space="preserve"> 196</w:t>
      </w:r>
      <w:r w:rsidRPr="00821B3A">
        <w:rPr>
          <w:sz w:val="28"/>
          <w:szCs w:val="28"/>
        </w:rPr>
        <w:t xml:space="preserve">,0 тыс. рублей. После внесенных в течение года поправок в бюджет объем дефицита скорректирован до </w:t>
      </w:r>
      <w:r w:rsidR="00821B3A" w:rsidRPr="00821B3A">
        <w:rPr>
          <w:sz w:val="28"/>
          <w:szCs w:val="28"/>
        </w:rPr>
        <w:t>375,9</w:t>
      </w:r>
      <w:r w:rsidRPr="00821B3A">
        <w:rPr>
          <w:sz w:val="28"/>
          <w:szCs w:val="28"/>
        </w:rPr>
        <w:t xml:space="preserve"> тыс. рублей</w:t>
      </w:r>
      <w:r w:rsidR="0075311D" w:rsidRPr="00821B3A">
        <w:rPr>
          <w:sz w:val="28"/>
          <w:szCs w:val="28"/>
        </w:rPr>
        <w:t xml:space="preserve"> (остаток средств на счетах по учету средств бюджета на 01.01.2021)</w:t>
      </w:r>
      <w:r w:rsidRPr="00821B3A">
        <w:rPr>
          <w:sz w:val="28"/>
          <w:szCs w:val="28"/>
        </w:rPr>
        <w:t xml:space="preserve">. </w:t>
      </w:r>
    </w:p>
    <w:p w:rsidR="004D5843" w:rsidRPr="00821B3A" w:rsidRDefault="00821B3A" w:rsidP="00671C25">
      <w:pPr>
        <w:spacing w:line="276" w:lineRule="auto"/>
        <w:ind w:firstLine="709"/>
        <w:jc w:val="both"/>
        <w:rPr>
          <w:sz w:val="28"/>
          <w:szCs w:val="28"/>
        </w:rPr>
      </w:pPr>
      <w:r w:rsidRPr="00821B3A">
        <w:rPr>
          <w:sz w:val="28"/>
          <w:szCs w:val="28"/>
        </w:rPr>
        <w:t>Фактически бюджет поселения исполнен с профицитом</w:t>
      </w:r>
      <w:r w:rsidR="00682AFE" w:rsidRPr="00821B3A">
        <w:rPr>
          <w:sz w:val="28"/>
          <w:szCs w:val="28"/>
        </w:rPr>
        <w:t xml:space="preserve"> в </w:t>
      </w:r>
      <w:r w:rsidR="002455B2" w:rsidRPr="00821B3A">
        <w:rPr>
          <w:sz w:val="28"/>
          <w:szCs w:val="28"/>
        </w:rPr>
        <w:t>объеме</w:t>
      </w:r>
      <w:r w:rsidRPr="00821B3A">
        <w:rPr>
          <w:sz w:val="28"/>
          <w:szCs w:val="28"/>
        </w:rPr>
        <w:t xml:space="preserve">                  1 117,8</w:t>
      </w:r>
      <w:r w:rsidR="00682AFE" w:rsidRPr="00821B3A">
        <w:rPr>
          <w:sz w:val="28"/>
          <w:szCs w:val="28"/>
        </w:rPr>
        <w:t xml:space="preserve"> тыс. рублей.</w:t>
      </w:r>
    </w:p>
    <w:p w:rsidR="00F2219E" w:rsidRPr="00240761" w:rsidRDefault="00682AFE" w:rsidP="00671C25">
      <w:pPr>
        <w:spacing w:line="276" w:lineRule="auto"/>
        <w:ind w:firstLine="709"/>
        <w:jc w:val="both"/>
        <w:rPr>
          <w:sz w:val="28"/>
          <w:szCs w:val="28"/>
        </w:rPr>
      </w:pPr>
      <w:r w:rsidRPr="00821B3A">
        <w:rPr>
          <w:sz w:val="28"/>
          <w:szCs w:val="28"/>
        </w:rPr>
        <w:t xml:space="preserve">В соответствии с отчетными данными, в качестве источника внутреннего </w:t>
      </w:r>
      <w:r w:rsidR="00F2219E" w:rsidRPr="00821B3A">
        <w:rPr>
          <w:sz w:val="28"/>
          <w:szCs w:val="28"/>
        </w:rPr>
        <w:t>финансирования</w:t>
      </w:r>
      <w:r w:rsidRPr="00821B3A">
        <w:rPr>
          <w:sz w:val="28"/>
          <w:szCs w:val="28"/>
        </w:rPr>
        <w:t xml:space="preserve"> планового</w:t>
      </w:r>
      <w:r w:rsidR="00F2219E" w:rsidRPr="00821B3A">
        <w:rPr>
          <w:sz w:val="28"/>
          <w:szCs w:val="28"/>
        </w:rPr>
        <w:t xml:space="preserve"> дефицита бюджета поселения</w:t>
      </w:r>
      <w:r w:rsidR="00821B3A" w:rsidRPr="00821B3A">
        <w:rPr>
          <w:sz w:val="28"/>
          <w:szCs w:val="28"/>
        </w:rPr>
        <w:t xml:space="preserve"> </w:t>
      </w:r>
      <w:r w:rsidR="003713ED" w:rsidRPr="00821B3A">
        <w:rPr>
          <w:sz w:val="28"/>
          <w:szCs w:val="28"/>
        </w:rPr>
        <w:t xml:space="preserve">являлись остатки </w:t>
      </w:r>
      <w:r w:rsidR="003713ED" w:rsidRPr="00240761">
        <w:rPr>
          <w:sz w:val="28"/>
          <w:szCs w:val="28"/>
        </w:rPr>
        <w:t>средств на счетах по</w:t>
      </w:r>
      <w:r w:rsidRPr="00240761">
        <w:rPr>
          <w:sz w:val="28"/>
          <w:szCs w:val="28"/>
        </w:rPr>
        <w:t xml:space="preserve"> учету средств бюджета.</w:t>
      </w:r>
    </w:p>
    <w:p w:rsidR="007D437B" w:rsidRPr="00240761" w:rsidRDefault="007D437B" w:rsidP="00671C25">
      <w:pPr>
        <w:spacing w:line="276" w:lineRule="auto"/>
        <w:ind w:firstLine="709"/>
        <w:jc w:val="both"/>
        <w:rPr>
          <w:sz w:val="28"/>
          <w:szCs w:val="28"/>
        </w:rPr>
      </w:pPr>
      <w:r w:rsidRPr="00240761">
        <w:rPr>
          <w:sz w:val="28"/>
          <w:szCs w:val="28"/>
        </w:rPr>
        <w:t xml:space="preserve">Остаток бюджетных средств на лицевом счете на конец 2021 года составил </w:t>
      </w:r>
      <w:r w:rsidR="00240761" w:rsidRPr="00240761">
        <w:rPr>
          <w:sz w:val="28"/>
          <w:szCs w:val="28"/>
        </w:rPr>
        <w:t>1</w:t>
      </w:r>
      <w:r w:rsidR="00240761">
        <w:rPr>
          <w:sz w:val="28"/>
          <w:szCs w:val="28"/>
        </w:rPr>
        <w:t xml:space="preserve"> </w:t>
      </w:r>
      <w:r w:rsidR="00240761" w:rsidRPr="00240761">
        <w:rPr>
          <w:sz w:val="28"/>
          <w:szCs w:val="28"/>
        </w:rPr>
        <w:t>55</w:t>
      </w:r>
      <w:r w:rsidR="00240761">
        <w:rPr>
          <w:sz w:val="28"/>
          <w:szCs w:val="28"/>
        </w:rPr>
        <w:t>3</w:t>
      </w:r>
      <w:r w:rsidR="00240761" w:rsidRPr="00240761">
        <w:rPr>
          <w:sz w:val="28"/>
          <w:szCs w:val="28"/>
        </w:rPr>
        <w:t>,</w:t>
      </w:r>
      <w:r w:rsidR="00240761">
        <w:rPr>
          <w:sz w:val="28"/>
          <w:szCs w:val="28"/>
        </w:rPr>
        <w:t>7</w:t>
      </w:r>
      <w:r w:rsidRPr="00240761">
        <w:rPr>
          <w:sz w:val="28"/>
          <w:szCs w:val="28"/>
        </w:rPr>
        <w:t xml:space="preserve"> тыс. рублей</w:t>
      </w:r>
      <w:r w:rsidR="00240761" w:rsidRPr="00240761">
        <w:rPr>
          <w:sz w:val="28"/>
          <w:szCs w:val="28"/>
        </w:rPr>
        <w:t>.</w:t>
      </w:r>
    </w:p>
    <w:p w:rsidR="003307EB" w:rsidRPr="00F35DC3" w:rsidRDefault="003307EB" w:rsidP="00E80822">
      <w:pPr>
        <w:spacing w:before="200"/>
        <w:jc w:val="center"/>
        <w:rPr>
          <w:b/>
          <w:sz w:val="28"/>
          <w:szCs w:val="28"/>
        </w:rPr>
      </w:pPr>
      <w:r w:rsidRPr="00F35DC3">
        <w:rPr>
          <w:b/>
          <w:sz w:val="28"/>
          <w:szCs w:val="28"/>
        </w:rPr>
        <w:t xml:space="preserve">Результаты внешней проверки годового отчета об исполнении </w:t>
      </w:r>
      <w:r w:rsidR="00045C35" w:rsidRPr="00F35DC3">
        <w:rPr>
          <w:b/>
          <w:sz w:val="28"/>
          <w:szCs w:val="28"/>
        </w:rPr>
        <w:t xml:space="preserve">                      </w:t>
      </w:r>
      <w:r w:rsidRPr="00F35DC3">
        <w:rPr>
          <w:b/>
          <w:sz w:val="28"/>
          <w:szCs w:val="28"/>
        </w:rPr>
        <w:t>бюджета поселения</w:t>
      </w:r>
    </w:p>
    <w:p w:rsidR="0048230D" w:rsidRPr="00F35DC3" w:rsidRDefault="00243DE3" w:rsidP="00243DE3">
      <w:pPr>
        <w:spacing w:line="276" w:lineRule="auto"/>
        <w:ind w:firstLine="709"/>
        <w:jc w:val="both"/>
        <w:rPr>
          <w:sz w:val="28"/>
          <w:szCs w:val="28"/>
        </w:rPr>
      </w:pPr>
      <w:r w:rsidRPr="00F35DC3">
        <w:rPr>
          <w:sz w:val="28"/>
          <w:szCs w:val="28"/>
        </w:rPr>
        <w:t>Годовой отчет об исполнении бюджета за 2021 год, а также представленные одновременно с ним иные формы бюджетной отчетности по составу форм соответствуют требованиям статьи 264.1 БК РФ</w:t>
      </w:r>
      <w:r w:rsidR="0048230D" w:rsidRPr="00F35DC3">
        <w:rPr>
          <w:sz w:val="28"/>
          <w:szCs w:val="28"/>
        </w:rPr>
        <w:t>.</w:t>
      </w:r>
    </w:p>
    <w:p w:rsidR="00944187" w:rsidRPr="00F35DC3" w:rsidRDefault="00944187" w:rsidP="00944187">
      <w:pPr>
        <w:spacing w:line="276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F35DC3">
        <w:rPr>
          <w:sz w:val="28"/>
          <w:szCs w:val="28"/>
        </w:rPr>
        <w:t>Контрольные соотношения между показателями годового отчета об исполнении бюджета поселения за 2021 год и показателями иных форм бюджетной отчетности</w:t>
      </w:r>
      <w:r w:rsidR="00243DE3" w:rsidRPr="00F35DC3">
        <w:rPr>
          <w:sz w:val="28"/>
          <w:szCs w:val="28"/>
        </w:rPr>
        <w:t>, представленных одновременно с ним,</w:t>
      </w:r>
      <w:r w:rsidRPr="00F35DC3">
        <w:rPr>
          <w:sz w:val="28"/>
          <w:szCs w:val="28"/>
        </w:rPr>
        <w:t xml:space="preserve"> соблюдены.</w:t>
      </w:r>
    </w:p>
    <w:p w:rsidR="00944187" w:rsidRPr="00F35DC3" w:rsidRDefault="00944187" w:rsidP="00944187">
      <w:pPr>
        <w:spacing w:line="276" w:lineRule="auto"/>
        <w:ind w:firstLine="709"/>
        <w:jc w:val="both"/>
        <w:rPr>
          <w:sz w:val="28"/>
          <w:szCs w:val="28"/>
        </w:rPr>
      </w:pPr>
      <w:r w:rsidRPr="00F35DC3">
        <w:rPr>
          <w:sz w:val="28"/>
          <w:szCs w:val="28"/>
        </w:rPr>
        <w:t xml:space="preserve">Годовой отчет об исполнении бюджета поселения за 2021 год составлен в соответствии со структурой и кодами бюджетной классификации, которые применялись при утверждении решения о бюджете </w:t>
      </w:r>
      <w:r w:rsidR="008145D9" w:rsidRPr="00F35DC3">
        <w:rPr>
          <w:sz w:val="28"/>
          <w:szCs w:val="28"/>
        </w:rPr>
        <w:t xml:space="preserve">муниципального образования </w:t>
      </w:r>
      <w:r w:rsidR="0048230D" w:rsidRPr="00F35DC3">
        <w:rPr>
          <w:sz w:val="28"/>
          <w:szCs w:val="28"/>
        </w:rPr>
        <w:t xml:space="preserve">Тужинское городское поселение </w:t>
      </w:r>
      <w:r w:rsidRPr="00F35DC3">
        <w:rPr>
          <w:sz w:val="28"/>
          <w:szCs w:val="28"/>
        </w:rPr>
        <w:t>на 2021 год.</w:t>
      </w:r>
    </w:p>
    <w:p w:rsidR="00944187" w:rsidRPr="00F35DC3" w:rsidRDefault="008145D9" w:rsidP="005D1DD3">
      <w:pPr>
        <w:spacing w:line="276" w:lineRule="auto"/>
        <w:ind w:firstLine="709"/>
        <w:jc w:val="both"/>
        <w:rPr>
          <w:sz w:val="28"/>
          <w:szCs w:val="28"/>
        </w:rPr>
      </w:pPr>
      <w:r w:rsidRPr="00F35DC3">
        <w:rPr>
          <w:sz w:val="28"/>
          <w:szCs w:val="28"/>
        </w:rPr>
        <w:t xml:space="preserve">В ходе проведения экспертно-аналитического мероприятия установлены следующие </w:t>
      </w:r>
      <w:r w:rsidR="005D1DD3" w:rsidRPr="00F35DC3">
        <w:rPr>
          <w:sz w:val="28"/>
          <w:szCs w:val="28"/>
        </w:rPr>
        <w:t>нарушения.</w:t>
      </w:r>
    </w:p>
    <w:p w:rsidR="005D1DD3" w:rsidRPr="00F35DC3" w:rsidRDefault="0048230D" w:rsidP="005D1DD3">
      <w:pPr>
        <w:spacing w:line="276" w:lineRule="auto"/>
        <w:ind w:firstLine="709"/>
        <w:jc w:val="both"/>
        <w:rPr>
          <w:sz w:val="28"/>
          <w:szCs w:val="28"/>
        </w:rPr>
      </w:pPr>
      <w:r w:rsidRPr="00F35DC3">
        <w:rPr>
          <w:sz w:val="28"/>
          <w:szCs w:val="28"/>
        </w:rPr>
        <w:lastRenderedPageBreak/>
        <w:t>В нарушение пункта 4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Министерства финансов РФ от 28.12.2010 № 191н, б</w:t>
      </w:r>
      <w:r w:rsidR="00E80822" w:rsidRPr="00F35DC3">
        <w:rPr>
          <w:sz w:val="28"/>
          <w:szCs w:val="28"/>
        </w:rPr>
        <w:t xml:space="preserve">юджетная отчетность за 2021 год </w:t>
      </w:r>
      <w:r w:rsidRPr="00F35DC3">
        <w:rPr>
          <w:sz w:val="28"/>
          <w:szCs w:val="28"/>
        </w:rPr>
        <w:t>не пронумерована.</w:t>
      </w:r>
    </w:p>
    <w:p w:rsidR="005D1DD3" w:rsidRPr="00F35DC3" w:rsidRDefault="0048230D" w:rsidP="005D1DD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35DC3">
        <w:rPr>
          <w:rFonts w:eastAsiaTheme="minorEastAsia"/>
          <w:bCs/>
          <w:sz w:val="28"/>
          <w:szCs w:val="28"/>
        </w:rPr>
        <w:t xml:space="preserve">В нарушение пункта 9 </w:t>
      </w:r>
      <w:r w:rsidRPr="00F35DC3">
        <w:rPr>
          <w:sz w:val="28"/>
          <w:szCs w:val="28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Министерства финансов РФ от 28.12.2010 № 191н, п</w:t>
      </w:r>
      <w:r w:rsidR="00E80822" w:rsidRPr="00F35DC3">
        <w:rPr>
          <w:sz w:val="28"/>
          <w:szCs w:val="28"/>
        </w:rPr>
        <w:t xml:space="preserve">ояснительная записка к отчету об исполнении бюджета </w:t>
      </w:r>
      <w:r w:rsidR="0057078F" w:rsidRPr="00F35DC3">
        <w:rPr>
          <w:sz w:val="28"/>
          <w:szCs w:val="28"/>
        </w:rPr>
        <w:t>Тужинского городского поселения</w:t>
      </w:r>
      <w:r w:rsidR="00E80822" w:rsidRPr="00F35DC3">
        <w:rPr>
          <w:sz w:val="28"/>
          <w:szCs w:val="28"/>
        </w:rPr>
        <w:t xml:space="preserve"> на 01.01.2022 </w:t>
      </w:r>
      <w:r w:rsidRPr="00F35DC3">
        <w:rPr>
          <w:sz w:val="28"/>
          <w:szCs w:val="28"/>
        </w:rPr>
        <w:t xml:space="preserve">                       (</w:t>
      </w:r>
      <w:r w:rsidR="00E80822" w:rsidRPr="00F35DC3">
        <w:rPr>
          <w:sz w:val="28"/>
          <w:szCs w:val="28"/>
        </w:rPr>
        <w:t>ф. 0503160</w:t>
      </w:r>
      <w:r w:rsidRPr="00F35DC3">
        <w:rPr>
          <w:sz w:val="28"/>
          <w:szCs w:val="28"/>
        </w:rPr>
        <w:t>)</w:t>
      </w:r>
      <w:r w:rsidR="00E80822" w:rsidRPr="00F35DC3">
        <w:rPr>
          <w:sz w:val="28"/>
          <w:szCs w:val="28"/>
        </w:rPr>
        <w:t xml:space="preserve"> заполнена в </w:t>
      </w:r>
      <w:r w:rsidR="00900B89">
        <w:rPr>
          <w:sz w:val="28"/>
          <w:szCs w:val="28"/>
        </w:rPr>
        <w:t>тысячах рублях.</w:t>
      </w:r>
    </w:p>
    <w:p w:rsidR="003307EB" w:rsidRPr="00F35DC3" w:rsidRDefault="005D1DD3" w:rsidP="003307E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35DC3">
        <w:rPr>
          <w:sz w:val="28"/>
          <w:szCs w:val="28"/>
        </w:rPr>
        <w:t>П</w:t>
      </w:r>
      <w:r w:rsidR="003307EB" w:rsidRPr="00F35DC3">
        <w:rPr>
          <w:sz w:val="28"/>
          <w:szCs w:val="28"/>
        </w:rPr>
        <w:t xml:space="preserve">ояснительная записка </w:t>
      </w:r>
      <w:r w:rsidR="00FB5947" w:rsidRPr="00F35DC3">
        <w:rPr>
          <w:sz w:val="28"/>
          <w:szCs w:val="28"/>
        </w:rPr>
        <w:t xml:space="preserve">к отчету об исполнении бюджета </w:t>
      </w:r>
      <w:r w:rsidR="0057078F" w:rsidRPr="00F35DC3">
        <w:rPr>
          <w:sz w:val="28"/>
          <w:szCs w:val="28"/>
        </w:rPr>
        <w:t xml:space="preserve">Тужинского городского </w:t>
      </w:r>
      <w:r w:rsidR="00FB5947" w:rsidRPr="00F35DC3">
        <w:rPr>
          <w:sz w:val="28"/>
          <w:szCs w:val="28"/>
        </w:rPr>
        <w:t xml:space="preserve">поселения на 01.01.2022 </w:t>
      </w:r>
      <w:r w:rsidR="00DC36C4" w:rsidRPr="00F35DC3">
        <w:rPr>
          <w:sz w:val="28"/>
          <w:szCs w:val="28"/>
        </w:rPr>
        <w:t>ф. 0503160</w:t>
      </w:r>
      <w:r w:rsidR="003307EB" w:rsidRPr="00F35DC3">
        <w:rPr>
          <w:sz w:val="28"/>
          <w:szCs w:val="28"/>
        </w:rPr>
        <w:t xml:space="preserve"> не сод</w:t>
      </w:r>
      <w:r w:rsidRPr="00F35DC3">
        <w:rPr>
          <w:sz w:val="28"/>
          <w:szCs w:val="28"/>
        </w:rPr>
        <w:t>ержит данных, предусмотренных формой</w:t>
      </w:r>
      <w:r w:rsidR="003307EB" w:rsidRPr="00F35DC3">
        <w:rPr>
          <w:sz w:val="28"/>
          <w:szCs w:val="28"/>
        </w:rPr>
        <w:t>, утвержденной приказом Министерства финансов РФ от 28.12.2010 № 191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РФ» такие как</w:t>
      </w:r>
      <w:r w:rsidRPr="00F35DC3">
        <w:rPr>
          <w:sz w:val="28"/>
          <w:szCs w:val="28"/>
        </w:rPr>
        <w:t>:</w:t>
      </w:r>
      <w:r w:rsidR="00DC36C4" w:rsidRPr="00F35DC3">
        <w:rPr>
          <w:sz w:val="28"/>
          <w:szCs w:val="28"/>
        </w:rPr>
        <w:t xml:space="preserve"> глава по БК, ОКТМО.</w:t>
      </w:r>
    </w:p>
    <w:p w:rsidR="0048230D" w:rsidRPr="00900B89" w:rsidRDefault="00BC6BF1" w:rsidP="003307E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35DC3">
        <w:rPr>
          <w:sz w:val="28"/>
          <w:szCs w:val="28"/>
        </w:rPr>
        <w:t>В нарушение пункта 152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Министерства финансов РФ от 28.12.2010№ 191н</w:t>
      </w:r>
      <w:r w:rsidR="001D33BE" w:rsidRPr="00F35DC3">
        <w:rPr>
          <w:sz w:val="28"/>
          <w:szCs w:val="28"/>
        </w:rPr>
        <w:t xml:space="preserve">, </w:t>
      </w:r>
      <w:r w:rsidR="005E3480" w:rsidRPr="00F35DC3">
        <w:rPr>
          <w:sz w:val="28"/>
          <w:szCs w:val="28"/>
        </w:rPr>
        <w:t xml:space="preserve">в пояснительной записке к отчету об исполнении бюджета Тужинского городского поселения </w:t>
      </w:r>
      <w:r w:rsidR="0057078F" w:rsidRPr="00F35DC3">
        <w:rPr>
          <w:sz w:val="28"/>
          <w:szCs w:val="28"/>
        </w:rPr>
        <w:t>(</w:t>
      </w:r>
      <w:r w:rsidR="005E3480" w:rsidRPr="00F35DC3">
        <w:rPr>
          <w:sz w:val="28"/>
          <w:szCs w:val="28"/>
        </w:rPr>
        <w:t>ф. 0503160</w:t>
      </w:r>
      <w:r w:rsidR="0057078F" w:rsidRPr="00F35DC3">
        <w:rPr>
          <w:sz w:val="28"/>
          <w:szCs w:val="28"/>
        </w:rPr>
        <w:t>)</w:t>
      </w:r>
      <w:r w:rsidR="001D33BE" w:rsidRPr="00F35DC3">
        <w:rPr>
          <w:sz w:val="28"/>
          <w:szCs w:val="28"/>
        </w:rPr>
        <w:t>:</w:t>
      </w:r>
      <w:r w:rsidR="005E3480" w:rsidRPr="00F35DC3">
        <w:rPr>
          <w:sz w:val="28"/>
          <w:szCs w:val="28"/>
        </w:rPr>
        <w:t xml:space="preserve"> отсутствует раздел «Результаты деятельности</w:t>
      </w:r>
      <w:r w:rsidR="009D2A30" w:rsidRPr="00F35DC3">
        <w:rPr>
          <w:sz w:val="28"/>
          <w:szCs w:val="28"/>
        </w:rPr>
        <w:t xml:space="preserve"> субъекта бюджетной отчетности»;</w:t>
      </w:r>
      <w:r w:rsidR="005A5766">
        <w:rPr>
          <w:sz w:val="28"/>
          <w:szCs w:val="28"/>
        </w:rPr>
        <w:t xml:space="preserve"> </w:t>
      </w:r>
      <w:r w:rsidR="001D33BE" w:rsidRPr="00F35DC3">
        <w:rPr>
          <w:sz w:val="28"/>
          <w:szCs w:val="28"/>
        </w:rPr>
        <w:t>отсутствуют</w:t>
      </w:r>
      <w:r w:rsidR="0057078F" w:rsidRPr="00F35DC3">
        <w:rPr>
          <w:sz w:val="28"/>
          <w:szCs w:val="28"/>
        </w:rPr>
        <w:t xml:space="preserve"> сведения об исполнении текстовых статей решения о бюдж</w:t>
      </w:r>
      <w:r w:rsidR="001D33BE" w:rsidRPr="00F35DC3">
        <w:rPr>
          <w:sz w:val="28"/>
          <w:szCs w:val="28"/>
        </w:rPr>
        <w:t>ете (Т</w:t>
      </w:r>
      <w:r w:rsidR="0057078F" w:rsidRPr="00F35DC3">
        <w:rPr>
          <w:sz w:val="28"/>
          <w:szCs w:val="28"/>
        </w:rPr>
        <w:t>аблица № 3</w:t>
      </w:r>
      <w:r w:rsidR="001D33BE" w:rsidRPr="00F35DC3">
        <w:rPr>
          <w:sz w:val="28"/>
          <w:szCs w:val="28"/>
        </w:rPr>
        <w:t>);</w:t>
      </w:r>
      <w:r w:rsidR="005A5766">
        <w:rPr>
          <w:sz w:val="28"/>
          <w:szCs w:val="28"/>
        </w:rPr>
        <w:t xml:space="preserve"> </w:t>
      </w:r>
      <w:r w:rsidR="001D33BE" w:rsidRPr="00F35DC3">
        <w:rPr>
          <w:sz w:val="28"/>
          <w:szCs w:val="28"/>
        </w:rPr>
        <w:t>отсутствуют сведения об основных положениях учетной политики, (Таблица № 4)</w:t>
      </w:r>
      <w:r w:rsidR="0048230D" w:rsidRPr="00F35DC3">
        <w:rPr>
          <w:sz w:val="28"/>
          <w:szCs w:val="28"/>
        </w:rPr>
        <w:t>;</w:t>
      </w:r>
      <w:r w:rsidR="005A5766">
        <w:rPr>
          <w:sz w:val="28"/>
          <w:szCs w:val="28"/>
        </w:rPr>
        <w:t xml:space="preserve"> </w:t>
      </w:r>
      <w:r w:rsidR="0048230D" w:rsidRPr="00F35DC3">
        <w:rPr>
          <w:sz w:val="28"/>
          <w:szCs w:val="28"/>
        </w:rPr>
        <w:t xml:space="preserve">отсутствуют сведения </w:t>
      </w:r>
      <w:r w:rsidR="0048230D" w:rsidRPr="00900B89">
        <w:rPr>
          <w:sz w:val="28"/>
          <w:szCs w:val="28"/>
        </w:rPr>
        <w:t>о проведен</w:t>
      </w:r>
      <w:r w:rsidR="00900B89" w:rsidRPr="00900B89">
        <w:rPr>
          <w:sz w:val="28"/>
          <w:szCs w:val="28"/>
        </w:rPr>
        <w:t>ии инвентаризации (Таблица № 6).</w:t>
      </w:r>
    </w:p>
    <w:p w:rsidR="003307EB" w:rsidRPr="00900B89" w:rsidRDefault="0097320E" w:rsidP="005D1DD3">
      <w:pPr>
        <w:spacing w:before="200" w:line="276" w:lineRule="auto"/>
        <w:jc w:val="center"/>
        <w:rPr>
          <w:b/>
          <w:sz w:val="28"/>
          <w:szCs w:val="28"/>
        </w:rPr>
      </w:pPr>
      <w:r w:rsidRPr="00900B89">
        <w:rPr>
          <w:b/>
          <w:sz w:val="28"/>
          <w:szCs w:val="28"/>
        </w:rPr>
        <w:t>Выводы</w:t>
      </w:r>
    </w:p>
    <w:p w:rsidR="00900B89" w:rsidRPr="00900B89" w:rsidRDefault="0045355B" w:rsidP="00900B89">
      <w:pPr>
        <w:spacing w:line="276" w:lineRule="auto"/>
        <w:ind w:firstLine="709"/>
        <w:jc w:val="both"/>
        <w:rPr>
          <w:sz w:val="28"/>
          <w:szCs w:val="28"/>
        </w:rPr>
      </w:pPr>
      <w:r w:rsidRPr="00900B89">
        <w:rPr>
          <w:sz w:val="28"/>
          <w:szCs w:val="28"/>
        </w:rPr>
        <w:t xml:space="preserve">Годовой отчет об исполнении бюджета </w:t>
      </w:r>
      <w:r w:rsidR="009A424C" w:rsidRPr="00900B89">
        <w:rPr>
          <w:sz w:val="28"/>
          <w:szCs w:val="28"/>
        </w:rPr>
        <w:t>Тужинского городского</w:t>
      </w:r>
      <w:r w:rsidRPr="00900B89">
        <w:rPr>
          <w:sz w:val="28"/>
          <w:szCs w:val="28"/>
        </w:rPr>
        <w:t xml:space="preserve"> поселения за 2021 год соответствует требованиям бюджетного законодательства. </w:t>
      </w:r>
    </w:p>
    <w:p w:rsidR="00B41379" w:rsidRPr="00900B89" w:rsidRDefault="00900B89" w:rsidP="0097320E">
      <w:pPr>
        <w:spacing w:line="276" w:lineRule="auto"/>
        <w:ind w:firstLine="709"/>
        <w:jc w:val="both"/>
        <w:rPr>
          <w:sz w:val="28"/>
          <w:szCs w:val="28"/>
        </w:rPr>
      </w:pPr>
      <w:r w:rsidRPr="00900B89">
        <w:rPr>
          <w:sz w:val="28"/>
          <w:szCs w:val="28"/>
        </w:rPr>
        <w:t>В</w:t>
      </w:r>
      <w:r w:rsidR="00B41379" w:rsidRPr="00900B89">
        <w:rPr>
          <w:sz w:val="28"/>
          <w:szCs w:val="28"/>
        </w:rPr>
        <w:t xml:space="preserve">ыявленные в ходе внешней проверки </w:t>
      </w:r>
      <w:r w:rsidR="00E80822" w:rsidRPr="00900B89">
        <w:rPr>
          <w:sz w:val="28"/>
          <w:szCs w:val="28"/>
        </w:rPr>
        <w:t xml:space="preserve">годового отчета </w:t>
      </w:r>
      <w:r w:rsidR="00B41379" w:rsidRPr="00900B89">
        <w:rPr>
          <w:sz w:val="28"/>
          <w:szCs w:val="28"/>
        </w:rPr>
        <w:t xml:space="preserve">нарушения не повлияли на достоверность </w:t>
      </w:r>
      <w:r w:rsidR="00E80822" w:rsidRPr="00900B89">
        <w:rPr>
          <w:sz w:val="28"/>
          <w:szCs w:val="28"/>
        </w:rPr>
        <w:t xml:space="preserve">отражения </w:t>
      </w:r>
      <w:r w:rsidR="00B41379" w:rsidRPr="00900B89">
        <w:rPr>
          <w:sz w:val="28"/>
          <w:szCs w:val="28"/>
        </w:rPr>
        <w:t>кассового исполнения бюджета</w:t>
      </w:r>
      <w:r w:rsidR="00E80822" w:rsidRPr="00900B89">
        <w:rPr>
          <w:sz w:val="28"/>
          <w:szCs w:val="28"/>
        </w:rPr>
        <w:t xml:space="preserve"> в бюджетной отчетности</w:t>
      </w:r>
      <w:r w:rsidR="00B41379" w:rsidRPr="00900B89">
        <w:rPr>
          <w:sz w:val="28"/>
          <w:szCs w:val="28"/>
        </w:rPr>
        <w:t xml:space="preserve">. </w:t>
      </w:r>
    </w:p>
    <w:p w:rsidR="00025AA0" w:rsidRPr="00900B89" w:rsidRDefault="00025AA0" w:rsidP="0097320E">
      <w:pPr>
        <w:spacing w:line="276" w:lineRule="auto"/>
        <w:ind w:firstLine="709"/>
        <w:jc w:val="both"/>
        <w:rPr>
          <w:sz w:val="28"/>
          <w:szCs w:val="28"/>
        </w:rPr>
      </w:pPr>
      <w:r w:rsidRPr="00900B89">
        <w:rPr>
          <w:sz w:val="28"/>
          <w:szCs w:val="28"/>
        </w:rPr>
        <w:t xml:space="preserve">Бюджет </w:t>
      </w:r>
      <w:r w:rsidR="00900B89" w:rsidRPr="00900B89">
        <w:rPr>
          <w:sz w:val="28"/>
          <w:szCs w:val="28"/>
        </w:rPr>
        <w:t>Тужинского городского</w:t>
      </w:r>
      <w:r w:rsidRPr="00900B89">
        <w:rPr>
          <w:sz w:val="28"/>
          <w:szCs w:val="28"/>
        </w:rPr>
        <w:t xml:space="preserve"> поселения за 2021 год исполнен в соответствии с </w:t>
      </w:r>
      <w:r w:rsidR="00900B89" w:rsidRPr="00900B89">
        <w:rPr>
          <w:sz w:val="28"/>
          <w:szCs w:val="28"/>
        </w:rPr>
        <w:t xml:space="preserve">решением Тужинской поселковой Думы от 21.12.2020 № 49/196                       «О бюджете Тужинского городского поселения на 2021 год и плановый период 2022 и 2023 годов» </w:t>
      </w:r>
      <w:r w:rsidR="00FD2C68" w:rsidRPr="00900B89">
        <w:rPr>
          <w:sz w:val="28"/>
          <w:szCs w:val="28"/>
        </w:rPr>
        <w:t>в действующей редакции.</w:t>
      </w:r>
    </w:p>
    <w:p w:rsidR="00FD2C68" w:rsidRPr="001A50BC" w:rsidRDefault="00FD2C68" w:rsidP="00FD2C68">
      <w:pPr>
        <w:spacing w:line="276" w:lineRule="auto"/>
        <w:ind w:firstLine="709"/>
        <w:jc w:val="both"/>
        <w:rPr>
          <w:sz w:val="28"/>
          <w:szCs w:val="28"/>
        </w:rPr>
      </w:pPr>
      <w:r w:rsidRPr="00900B89">
        <w:rPr>
          <w:sz w:val="28"/>
          <w:szCs w:val="28"/>
        </w:rPr>
        <w:lastRenderedPageBreak/>
        <w:t xml:space="preserve">В отчетном периоде доходная часть бюджета поселения исполнена в сумме </w:t>
      </w:r>
      <w:r w:rsidR="005C5326" w:rsidRPr="00900B89">
        <w:rPr>
          <w:sz w:val="28"/>
          <w:szCs w:val="28"/>
        </w:rPr>
        <w:t>12 851,5</w:t>
      </w:r>
      <w:r w:rsidRPr="00900B89">
        <w:rPr>
          <w:sz w:val="28"/>
          <w:szCs w:val="28"/>
        </w:rPr>
        <w:t xml:space="preserve"> тыс. рублей или на </w:t>
      </w:r>
      <w:r w:rsidR="005C5326" w:rsidRPr="00900B89">
        <w:rPr>
          <w:sz w:val="28"/>
          <w:szCs w:val="28"/>
        </w:rPr>
        <w:t>103,6</w:t>
      </w:r>
      <w:r w:rsidRPr="00900B89">
        <w:rPr>
          <w:sz w:val="28"/>
          <w:szCs w:val="28"/>
        </w:rPr>
        <w:t>% к уточненному годовому плану.</w:t>
      </w:r>
    </w:p>
    <w:p w:rsidR="00794F51" w:rsidRPr="00900B89" w:rsidRDefault="00794F51" w:rsidP="00794F51">
      <w:pPr>
        <w:spacing w:line="276" w:lineRule="auto"/>
        <w:ind w:firstLine="709"/>
        <w:jc w:val="both"/>
        <w:rPr>
          <w:sz w:val="28"/>
          <w:szCs w:val="28"/>
        </w:rPr>
      </w:pPr>
      <w:r w:rsidRPr="00900B89">
        <w:rPr>
          <w:sz w:val="28"/>
          <w:szCs w:val="28"/>
        </w:rPr>
        <w:t>Объем полученных сверх плана собственных доходов бюджета по состоянию на 01.01.2022 составил</w:t>
      </w:r>
      <w:r w:rsidR="000E4177" w:rsidRPr="00900B89">
        <w:rPr>
          <w:sz w:val="28"/>
          <w:szCs w:val="28"/>
        </w:rPr>
        <w:t xml:space="preserve"> </w:t>
      </w:r>
      <w:r w:rsidR="005C5326" w:rsidRPr="00900B89">
        <w:rPr>
          <w:sz w:val="28"/>
          <w:szCs w:val="28"/>
        </w:rPr>
        <w:t>542,7</w:t>
      </w:r>
      <w:r w:rsidRPr="00900B89">
        <w:rPr>
          <w:sz w:val="28"/>
          <w:szCs w:val="28"/>
        </w:rPr>
        <w:t xml:space="preserve"> тыс. рублей. Безвозмездные поступления были освоены на </w:t>
      </w:r>
      <w:r w:rsidR="005C5326" w:rsidRPr="00900B89">
        <w:rPr>
          <w:sz w:val="28"/>
          <w:szCs w:val="28"/>
        </w:rPr>
        <w:t>97,7</w:t>
      </w:r>
      <w:r w:rsidRPr="00900B89">
        <w:rPr>
          <w:sz w:val="28"/>
          <w:szCs w:val="28"/>
        </w:rPr>
        <w:t>% от уточненного плана.</w:t>
      </w:r>
    </w:p>
    <w:p w:rsidR="000E4177" w:rsidRPr="00900B89" w:rsidRDefault="00794F51" w:rsidP="00794F51">
      <w:pPr>
        <w:spacing w:line="276" w:lineRule="auto"/>
        <w:ind w:firstLine="709"/>
        <w:jc w:val="both"/>
        <w:rPr>
          <w:sz w:val="28"/>
          <w:szCs w:val="28"/>
        </w:rPr>
      </w:pPr>
      <w:r w:rsidRPr="00900B89">
        <w:rPr>
          <w:sz w:val="28"/>
          <w:szCs w:val="28"/>
        </w:rPr>
        <w:t>Несмотря на выполнение п</w:t>
      </w:r>
      <w:r w:rsidR="005C5326" w:rsidRPr="00900B89">
        <w:rPr>
          <w:sz w:val="28"/>
          <w:szCs w:val="28"/>
        </w:rPr>
        <w:t>ланов по доходам</w:t>
      </w:r>
      <w:r w:rsidRPr="00900B89">
        <w:rPr>
          <w:sz w:val="28"/>
          <w:szCs w:val="28"/>
        </w:rPr>
        <w:t xml:space="preserve"> местных налогов и сборов недоимка</w:t>
      </w:r>
      <w:r w:rsidR="005C5326" w:rsidRPr="00900B89">
        <w:rPr>
          <w:sz w:val="28"/>
          <w:szCs w:val="28"/>
        </w:rPr>
        <w:t xml:space="preserve"> по состоянию на 01.01.2022 года составила</w:t>
      </w:r>
      <w:r w:rsidR="000E4177" w:rsidRPr="00900B89">
        <w:rPr>
          <w:sz w:val="28"/>
          <w:szCs w:val="28"/>
        </w:rPr>
        <w:t xml:space="preserve"> </w:t>
      </w:r>
      <w:r w:rsidR="005C5326" w:rsidRPr="00900B89">
        <w:rPr>
          <w:sz w:val="28"/>
          <w:szCs w:val="28"/>
        </w:rPr>
        <w:t>337,6</w:t>
      </w:r>
      <w:r w:rsidRPr="00900B89">
        <w:rPr>
          <w:sz w:val="28"/>
          <w:szCs w:val="28"/>
        </w:rPr>
        <w:t xml:space="preserve"> тыс. рублей, из них:  </w:t>
      </w:r>
    </w:p>
    <w:p w:rsidR="000E4177" w:rsidRPr="00900B89" w:rsidRDefault="005C5326" w:rsidP="00794F51">
      <w:pPr>
        <w:spacing w:line="276" w:lineRule="auto"/>
        <w:ind w:firstLine="709"/>
        <w:jc w:val="both"/>
        <w:rPr>
          <w:sz w:val="28"/>
          <w:szCs w:val="28"/>
        </w:rPr>
      </w:pPr>
      <w:r w:rsidRPr="00900B89">
        <w:rPr>
          <w:sz w:val="28"/>
          <w:szCs w:val="28"/>
        </w:rPr>
        <w:t xml:space="preserve">по арендной плате за земельные участки, собственность на которые не </w:t>
      </w:r>
      <w:r w:rsidR="000E4177" w:rsidRPr="00900B89">
        <w:rPr>
          <w:sz w:val="28"/>
          <w:szCs w:val="28"/>
        </w:rPr>
        <w:t>разграничена – 45,8 тыс. рублей;</w:t>
      </w:r>
    </w:p>
    <w:p w:rsidR="000E4177" w:rsidRPr="00900B89" w:rsidRDefault="005C5326" w:rsidP="00794F51">
      <w:pPr>
        <w:spacing w:line="276" w:lineRule="auto"/>
        <w:ind w:firstLine="709"/>
        <w:jc w:val="both"/>
        <w:rPr>
          <w:sz w:val="28"/>
          <w:szCs w:val="28"/>
        </w:rPr>
      </w:pPr>
      <w:r w:rsidRPr="00900B89">
        <w:rPr>
          <w:sz w:val="28"/>
          <w:szCs w:val="28"/>
        </w:rPr>
        <w:t>по доходам за наем муниципаль</w:t>
      </w:r>
      <w:r w:rsidR="000E4177" w:rsidRPr="00900B89">
        <w:rPr>
          <w:sz w:val="28"/>
          <w:szCs w:val="28"/>
        </w:rPr>
        <w:t>ного жилья – 154,0 тыс. рублей;</w:t>
      </w:r>
    </w:p>
    <w:p w:rsidR="000E4177" w:rsidRPr="00900B89" w:rsidRDefault="005C5326" w:rsidP="00794F51">
      <w:pPr>
        <w:spacing w:line="276" w:lineRule="auto"/>
        <w:ind w:firstLine="709"/>
        <w:jc w:val="both"/>
        <w:rPr>
          <w:sz w:val="28"/>
          <w:szCs w:val="28"/>
        </w:rPr>
      </w:pPr>
      <w:r w:rsidRPr="00900B89">
        <w:rPr>
          <w:sz w:val="28"/>
          <w:szCs w:val="28"/>
        </w:rPr>
        <w:t>по земельному налогу с физических лиц – 47,4 тыс. рублей</w:t>
      </w:r>
      <w:r w:rsidR="000E4177" w:rsidRPr="00900B89">
        <w:rPr>
          <w:sz w:val="28"/>
          <w:szCs w:val="28"/>
        </w:rPr>
        <w:t>;</w:t>
      </w:r>
    </w:p>
    <w:p w:rsidR="000E4177" w:rsidRPr="00900B89" w:rsidRDefault="005C5326" w:rsidP="00794F51">
      <w:pPr>
        <w:spacing w:line="276" w:lineRule="auto"/>
        <w:ind w:firstLine="709"/>
        <w:jc w:val="both"/>
        <w:rPr>
          <w:sz w:val="28"/>
          <w:szCs w:val="28"/>
        </w:rPr>
      </w:pPr>
      <w:r w:rsidRPr="00900B89">
        <w:rPr>
          <w:sz w:val="28"/>
          <w:szCs w:val="28"/>
        </w:rPr>
        <w:t xml:space="preserve">по налогу на имущество – 90,4 тыс. рублей. </w:t>
      </w:r>
    </w:p>
    <w:p w:rsidR="00794F51" w:rsidRPr="001A50BC" w:rsidRDefault="005C5326" w:rsidP="00794F51">
      <w:pPr>
        <w:spacing w:line="276" w:lineRule="auto"/>
        <w:ind w:firstLine="709"/>
        <w:jc w:val="both"/>
        <w:rPr>
          <w:sz w:val="28"/>
          <w:szCs w:val="28"/>
        </w:rPr>
      </w:pPr>
      <w:r w:rsidRPr="00900B89">
        <w:rPr>
          <w:sz w:val="28"/>
          <w:szCs w:val="28"/>
        </w:rPr>
        <w:t xml:space="preserve">По арендной плате за земельные участки городского поселения недоимка отсутствует. </w:t>
      </w:r>
      <w:r w:rsidR="00794F51" w:rsidRPr="00900B89">
        <w:rPr>
          <w:sz w:val="28"/>
          <w:szCs w:val="28"/>
        </w:rPr>
        <w:t xml:space="preserve">В 2021 году по сравнению с 2020 годом недоимка имеет положительную динамику и снизилась на </w:t>
      </w:r>
      <w:r w:rsidR="0068642A" w:rsidRPr="00900B89">
        <w:rPr>
          <w:sz w:val="28"/>
          <w:szCs w:val="28"/>
        </w:rPr>
        <w:t>136,5</w:t>
      </w:r>
      <w:r w:rsidR="00794F51" w:rsidRPr="00900B89">
        <w:rPr>
          <w:sz w:val="28"/>
          <w:szCs w:val="28"/>
        </w:rPr>
        <w:t xml:space="preserve"> тыс. рублей</w:t>
      </w:r>
      <w:r w:rsidR="0068642A" w:rsidRPr="00900B89">
        <w:rPr>
          <w:sz w:val="28"/>
          <w:szCs w:val="28"/>
        </w:rPr>
        <w:t xml:space="preserve"> (в 2020 году – </w:t>
      </w:r>
      <w:r w:rsidR="000E4177" w:rsidRPr="00900B89">
        <w:rPr>
          <w:sz w:val="28"/>
          <w:szCs w:val="28"/>
        </w:rPr>
        <w:t xml:space="preserve">                          </w:t>
      </w:r>
      <w:r w:rsidR="0068642A" w:rsidRPr="00900B89">
        <w:rPr>
          <w:sz w:val="28"/>
          <w:szCs w:val="28"/>
        </w:rPr>
        <w:t>474,1 тыс. рублей)</w:t>
      </w:r>
      <w:r w:rsidR="00794F51" w:rsidRPr="00900B89">
        <w:rPr>
          <w:sz w:val="28"/>
          <w:szCs w:val="28"/>
        </w:rPr>
        <w:t>.</w:t>
      </w:r>
    </w:p>
    <w:p w:rsidR="00FD2C68" w:rsidRPr="001A50BC" w:rsidRDefault="00FD2C68" w:rsidP="00FD2C68">
      <w:pPr>
        <w:spacing w:line="276" w:lineRule="auto"/>
        <w:ind w:firstLine="709"/>
        <w:jc w:val="both"/>
        <w:rPr>
          <w:sz w:val="28"/>
          <w:szCs w:val="28"/>
        </w:rPr>
      </w:pPr>
      <w:r w:rsidRPr="001A50BC">
        <w:rPr>
          <w:sz w:val="28"/>
          <w:szCs w:val="28"/>
        </w:rPr>
        <w:t xml:space="preserve">Расходные обязательства бюджета поселения исполнены в общей сумме </w:t>
      </w:r>
      <w:r w:rsidR="00900B89">
        <w:rPr>
          <w:sz w:val="28"/>
          <w:szCs w:val="28"/>
        </w:rPr>
        <w:t>11 673,7</w:t>
      </w:r>
      <w:r w:rsidRPr="001A50BC">
        <w:rPr>
          <w:sz w:val="28"/>
          <w:szCs w:val="28"/>
        </w:rPr>
        <w:t xml:space="preserve"> тыс. рублей или на </w:t>
      </w:r>
      <w:r w:rsidR="00900B89">
        <w:rPr>
          <w:sz w:val="28"/>
          <w:szCs w:val="28"/>
        </w:rPr>
        <w:t>91,4</w:t>
      </w:r>
      <w:r w:rsidRPr="001A50BC">
        <w:rPr>
          <w:sz w:val="28"/>
          <w:szCs w:val="28"/>
        </w:rPr>
        <w:t xml:space="preserve">% от суммы утвержденных бюджетных назначений. </w:t>
      </w:r>
    </w:p>
    <w:p w:rsidR="00794F51" w:rsidRPr="001A50BC" w:rsidRDefault="00900B89" w:rsidP="00794F5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неисполненных бюджетных</w:t>
      </w:r>
      <w:r w:rsidR="00BE59A0" w:rsidRPr="001A50BC">
        <w:rPr>
          <w:sz w:val="28"/>
          <w:szCs w:val="28"/>
        </w:rPr>
        <w:t xml:space="preserve"> назначени</w:t>
      </w:r>
      <w:r>
        <w:rPr>
          <w:sz w:val="28"/>
          <w:szCs w:val="28"/>
        </w:rPr>
        <w:t>й</w:t>
      </w:r>
      <w:r w:rsidR="00BE59A0" w:rsidRPr="001A50BC">
        <w:rPr>
          <w:sz w:val="28"/>
          <w:szCs w:val="28"/>
        </w:rPr>
        <w:t xml:space="preserve"> по расходам </w:t>
      </w:r>
      <w:r>
        <w:rPr>
          <w:sz w:val="28"/>
          <w:szCs w:val="28"/>
        </w:rPr>
        <w:t>составил 1 103,8 тыс. рублей.</w:t>
      </w:r>
    </w:p>
    <w:p w:rsidR="00794F51" w:rsidRPr="008E1782" w:rsidRDefault="008E1782" w:rsidP="008E1782">
      <w:pPr>
        <w:spacing w:line="276" w:lineRule="auto"/>
        <w:ind w:firstLine="709"/>
        <w:jc w:val="both"/>
        <w:rPr>
          <w:sz w:val="28"/>
          <w:szCs w:val="28"/>
        </w:rPr>
      </w:pPr>
      <w:r w:rsidRPr="00900B89">
        <w:rPr>
          <w:sz w:val="28"/>
          <w:szCs w:val="28"/>
        </w:rPr>
        <w:t>Р</w:t>
      </w:r>
      <w:r w:rsidR="00794F51" w:rsidRPr="00900B89">
        <w:rPr>
          <w:sz w:val="28"/>
          <w:szCs w:val="28"/>
        </w:rPr>
        <w:t xml:space="preserve">езультат исполнения бюджета </w:t>
      </w:r>
      <w:r w:rsidRPr="00900B89">
        <w:rPr>
          <w:sz w:val="28"/>
          <w:szCs w:val="28"/>
        </w:rPr>
        <w:t xml:space="preserve">– </w:t>
      </w:r>
      <w:r w:rsidR="000E4177" w:rsidRPr="00900B89">
        <w:rPr>
          <w:sz w:val="28"/>
          <w:szCs w:val="28"/>
        </w:rPr>
        <w:t>профицит</w:t>
      </w:r>
      <w:r w:rsidR="00794F51" w:rsidRPr="00900B89">
        <w:rPr>
          <w:sz w:val="28"/>
          <w:szCs w:val="28"/>
        </w:rPr>
        <w:t xml:space="preserve"> в сумме </w:t>
      </w:r>
      <w:r w:rsidR="000E4177" w:rsidRPr="00900B89">
        <w:rPr>
          <w:sz w:val="28"/>
          <w:szCs w:val="28"/>
        </w:rPr>
        <w:t>1 177,8</w:t>
      </w:r>
      <w:r w:rsidR="00794F51" w:rsidRPr="00900B89">
        <w:rPr>
          <w:sz w:val="28"/>
          <w:szCs w:val="28"/>
        </w:rPr>
        <w:t xml:space="preserve"> тыс. рублей.</w:t>
      </w:r>
    </w:p>
    <w:p w:rsidR="00794F51" w:rsidRDefault="00794F51" w:rsidP="0097320E">
      <w:pPr>
        <w:spacing w:line="276" w:lineRule="auto"/>
        <w:ind w:firstLine="709"/>
        <w:jc w:val="both"/>
        <w:rPr>
          <w:sz w:val="28"/>
          <w:szCs w:val="28"/>
        </w:rPr>
      </w:pPr>
      <w:r w:rsidRPr="008E1782">
        <w:rPr>
          <w:sz w:val="28"/>
          <w:szCs w:val="28"/>
        </w:rPr>
        <w:t>Остаток бюджетных средств на лицевом счете</w:t>
      </w:r>
      <w:r w:rsidR="008E1782">
        <w:rPr>
          <w:sz w:val="28"/>
          <w:szCs w:val="28"/>
        </w:rPr>
        <w:t xml:space="preserve"> на конец </w:t>
      </w:r>
      <w:r w:rsidRPr="008E1782">
        <w:rPr>
          <w:sz w:val="28"/>
          <w:szCs w:val="28"/>
        </w:rPr>
        <w:t>2021 г</w:t>
      </w:r>
      <w:r w:rsidR="008E1782">
        <w:rPr>
          <w:sz w:val="28"/>
          <w:szCs w:val="28"/>
        </w:rPr>
        <w:t xml:space="preserve">ода составил </w:t>
      </w:r>
      <w:r w:rsidR="00900B89">
        <w:rPr>
          <w:sz w:val="28"/>
          <w:szCs w:val="28"/>
        </w:rPr>
        <w:t>1 553,7</w:t>
      </w:r>
      <w:r w:rsidR="008E1782">
        <w:rPr>
          <w:sz w:val="28"/>
          <w:szCs w:val="28"/>
        </w:rPr>
        <w:t xml:space="preserve"> тыс. рублей.</w:t>
      </w:r>
    </w:p>
    <w:p w:rsidR="00794F51" w:rsidRDefault="001375DA" w:rsidP="00794F51">
      <w:pPr>
        <w:spacing w:before="200" w:line="276" w:lineRule="auto"/>
        <w:ind w:firstLine="709"/>
        <w:jc w:val="center"/>
        <w:rPr>
          <w:b/>
          <w:sz w:val="28"/>
          <w:szCs w:val="28"/>
        </w:rPr>
      </w:pPr>
      <w:r w:rsidRPr="00900B89">
        <w:rPr>
          <w:b/>
          <w:sz w:val="28"/>
          <w:szCs w:val="28"/>
        </w:rPr>
        <w:t>Предложения</w:t>
      </w:r>
    </w:p>
    <w:p w:rsidR="007263B3" w:rsidRPr="00900B89" w:rsidRDefault="007263B3" w:rsidP="007263B3">
      <w:pPr>
        <w:spacing w:line="276" w:lineRule="auto"/>
        <w:ind w:firstLine="709"/>
        <w:jc w:val="both"/>
        <w:rPr>
          <w:sz w:val="28"/>
          <w:szCs w:val="28"/>
        </w:rPr>
      </w:pPr>
      <w:r w:rsidRPr="00900B89">
        <w:rPr>
          <w:sz w:val="28"/>
          <w:szCs w:val="28"/>
        </w:rPr>
        <w:t xml:space="preserve">В текущем периоде </w:t>
      </w:r>
      <w:r w:rsidR="00284C69">
        <w:rPr>
          <w:sz w:val="28"/>
          <w:szCs w:val="28"/>
        </w:rPr>
        <w:t>продолжить</w:t>
      </w:r>
      <w:r w:rsidR="005A58F6" w:rsidRPr="00900B89">
        <w:rPr>
          <w:sz w:val="28"/>
          <w:szCs w:val="28"/>
        </w:rPr>
        <w:t xml:space="preserve"> работу по </w:t>
      </w:r>
      <w:r w:rsidR="00794F51" w:rsidRPr="00900B89">
        <w:rPr>
          <w:sz w:val="28"/>
          <w:szCs w:val="28"/>
        </w:rPr>
        <w:t>сокращению и устранению недоимки.</w:t>
      </w:r>
    </w:p>
    <w:p w:rsidR="00794F51" w:rsidRPr="00900B89" w:rsidRDefault="00794F51" w:rsidP="00EE330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00B89">
        <w:rPr>
          <w:sz w:val="28"/>
          <w:szCs w:val="28"/>
        </w:rPr>
        <w:t>Устранить</w:t>
      </w:r>
      <w:r w:rsidR="00610775" w:rsidRPr="00900B89">
        <w:rPr>
          <w:sz w:val="28"/>
          <w:szCs w:val="28"/>
        </w:rPr>
        <w:t xml:space="preserve"> указанны</w:t>
      </w:r>
      <w:r w:rsidRPr="00900B89">
        <w:rPr>
          <w:sz w:val="28"/>
          <w:szCs w:val="28"/>
        </w:rPr>
        <w:t>е</w:t>
      </w:r>
      <w:r w:rsidR="00610775" w:rsidRPr="00900B89">
        <w:rPr>
          <w:sz w:val="28"/>
          <w:szCs w:val="28"/>
        </w:rPr>
        <w:t xml:space="preserve"> в заключени</w:t>
      </w:r>
      <w:r w:rsidR="00EE3301" w:rsidRPr="00900B89">
        <w:rPr>
          <w:sz w:val="28"/>
          <w:szCs w:val="28"/>
        </w:rPr>
        <w:t>и</w:t>
      </w:r>
      <w:r w:rsidRPr="00900B89">
        <w:rPr>
          <w:sz w:val="28"/>
          <w:szCs w:val="28"/>
        </w:rPr>
        <w:t xml:space="preserve"> нарушения и недостатки</w:t>
      </w:r>
      <w:r w:rsidR="00610775" w:rsidRPr="00900B89">
        <w:rPr>
          <w:sz w:val="28"/>
          <w:szCs w:val="28"/>
        </w:rPr>
        <w:t>.</w:t>
      </w:r>
    </w:p>
    <w:p w:rsidR="005D1DD3" w:rsidRPr="00900B89" w:rsidRDefault="00487DB4" w:rsidP="00EE330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00B89">
        <w:rPr>
          <w:sz w:val="28"/>
          <w:szCs w:val="28"/>
        </w:rPr>
        <w:t xml:space="preserve">Информацию о принятых мерах </w:t>
      </w:r>
      <w:r w:rsidR="00794F51" w:rsidRPr="00900B89">
        <w:rPr>
          <w:sz w:val="28"/>
          <w:szCs w:val="28"/>
        </w:rPr>
        <w:t xml:space="preserve">по устранению нарушений </w:t>
      </w:r>
      <w:r w:rsidR="00EE3301" w:rsidRPr="00900B89">
        <w:rPr>
          <w:rFonts w:eastAsiaTheme="minorEastAsia"/>
          <w:sz w:val="28"/>
          <w:szCs w:val="28"/>
        </w:rPr>
        <w:t>с приложением</w:t>
      </w:r>
      <w:r w:rsidR="001375DA" w:rsidRPr="00900B89">
        <w:rPr>
          <w:rFonts w:eastAsiaTheme="minorEastAsia"/>
          <w:sz w:val="28"/>
          <w:szCs w:val="28"/>
        </w:rPr>
        <w:t>,</w:t>
      </w:r>
      <w:r w:rsidR="00EE3301" w:rsidRPr="00900B89">
        <w:rPr>
          <w:rFonts w:eastAsiaTheme="minorEastAsia"/>
          <w:sz w:val="28"/>
          <w:szCs w:val="28"/>
        </w:rPr>
        <w:t xml:space="preserve"> заверенных в установленном порядке документов (материалов)</w:t>
      </w:r>
      <w:r w:rsidR="001375DA" w:rsidRPr="00900B89">
        <w:rPr>
          <w:rFonts w:eastAsiaTheme="minorEastAsia"/>
          <w:sz w:val="28"/>
          <w:szCs w:val="28"/>
        </w:rPr>
        <w:t>,</w:t>
      </w:r>
      <w:r w:rsidR="00414797" w:rsidRPr="00900B89">
        <w:rPr>
          <w:rFonts w:eastAsiaTheme="minorEastAsia"/>
          <w:sz w:val="28"/>
          <w:szCs w:val="28"/>
        </w:rPr>
        <w:t xml:space="preserve"> </w:t>
      </w:r>
      <w:r w:rsidRPr="00900B89">
        <w:rPr>
          <w:sz w:val="28"/>
          <w:szCs w:val="28"/>
        </w:rPr>
        <w:t>предоставить в Контрольно-счетную комиссию Тужинского район</w:t>
      </w:r>
      <w:r w:rsidR="00FB5947" w:rsidRPr="00900B89">
        <w:rPr>
          <w:sz w:val="28"/>
          <w:szCs w:val="28"/>
        </w:rPr>
        <w:t xml:space="preserve">а </w:t>
      </w:r>
      <w:r w:rsidR="001375DA" w:rsidRPr="00900B89">
        <w:rPr>
          <w:sz w:val="28"/>
          <w:szCs w:val="28"/>
        </w:rPr>
        <w:t>не позднее 20.05.2022.</w:t>
      </w:r>
    </w:p>
    <w:p w:rsidR="00794F51" w:rsidRPr="00900B89" w:rsidRDefault="006C6DF9" w:rsidP="006C6DF9">
      <w:pPr>
        <w:pStyle w:val="a7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900B89">
        <w:rPr>
          <w:color w:val="000000"/>
          <w:sz w:val="28"/>
          <w:szCs w:val="28"/>
        </w:rPr>
        <w:t xml:space="preserve">Годовой отчет об исполнении бюджета </w:t>
      </w:r>
      <w:r w:rsidR="00414797" w:rsidRPr="00900B89">
        <w:rPr>
          <w:color w:val="000000"/>
          <w:sz w:val="28"/>
          <w:szCs w:val="28"/>
        </w:rPr>
        <w:t>Тужинского городского</w:t>
      </w:r>
      <w:r w:rsidRPr="00900B89">
        <w:rPr>
          <w:color w:val="000000"/>
          <w:sz w:val="28"/>
          <w:szCs w:val="28"/>
        </w:rPr>
        <w:t xml:space="preserve"> поселения за 2021 год рекомендован к рассмотрению и утверждению </w:t>
      </w:r>
      <w:r w:rsidR="00414797" w:rsidRPr="00900B89">
        <w:rPr>
          <w:color w:val="000000"/>
          <w:sz w:val="28"/>
          <w:szCs w:val="28"/>
        </w:rPr>
        <w:t xml:space="preserve">Тужинской </w:t>
      </w:r>
      <w:r w:rsidR="00CD517F" w:rsidRPr="00900B89">
        <w:rPr>
          <w:color w:val="000000"/>
          <w:sz w:val="28"/>
          <w:szCs w:val="28"/>
        </w:rPr>
        <w:t xml:space="preserve">поселковой </w:t>
      </w:r>
      <w:r w:rsidRPr="00900B89">
        <w:rPr>
          <w:color w:val="000000"/>
          <w:sz w:val="28"/>
          <w:szCs w:val="28"/>
        </w:rPr>
        <w:t>Думой. </w:t>
      </w:r>
    </w:p>
    <w:p w:rsidR="00D15CD9" w:rsidRPr="00900B89" w:rsidRDefault="00D15CD9" w:rsidP="00794F51">
      <w:pPr>
        <w:spacing w:before="720"/>
        <w:jc w:val="both"/>
        <w:rPr>
          <w:sz w:val="28"/>
          <w:szCs w:val="28"/>
        </w:rPr>
      </w:pPr>
      <w:r w:rsidRPr="00900B89">
        <w:rPr>
          <w:sz w:val="28"/>
          <w:szCs w:val="28"/>
        </w:rPr>
        <w:t>Председатель Контрольно-счетной</w:t>
      </w:r>
    </w:p>
    <w:p w:rsidR="00E61DC0" w:rsidRPr="001A50BC" w:rsidRDefault="00D15CD9" w:rsidP="00BF62AF">
      <w:pPr>
        <w:jc w:val="both"/>
        <w:rPr>
          <w:sz w:val="28"/>
          <w:szCs w:val="28"/>
        </w:rPr>
      </w:pPr>
      <w:r w:rsidRPr="00900B89">
        <w:rPr>
          <w:sz w:val="28"/>
          <w:szCs w:val="28"/>
        </w:rPr>
        <w:t>комиссии Тужинского</w:t>
      </w:r>
      <w:r w:rsidR="00414797" w:rsidRPr="00900B89">
        <w:rPr>
          <w:sz w:val="28"/>
          <w:szCs w:val="28"/>
        </w:rPr>
        <w:t xml:space="preserve"> </w:t>
      </w:r>
      <w:r w:rsidRPr="00900B89">
        <w:rPr>
          <w:sz w:val="28"/>
          <w:szCs w:val="28"/>
        </w:rPr>
        <w:t xml:space="preserve">района                     </w:t>
      </w:r>
      <w:r w:rsidR="00414797" w:rsidRPr="00900B89">
        <w:rPr>
          <w:sz w:val="28"/>
          <w:szCs w:val="28"/>
        </w:rPr>
        <w:t xml:space="preserve">                              </w:t>
      </w:r>
      <w:r w:rsidRPr="00900B89">
        <w:rPr>
          <w:sz w:val="28"/>
          <w:szCs w:val="28"/>
        </w:rPr>
        <w:t xml:space="preserve">             Ю.В. Попова</w:t>
      </w:r>
    </w:p>
    <w:sectPr w:rsidR="00E61DC0" w:rsidRPr="001A50BC" w:rsidSect="00270F81">
      <w:headerReference w:type="default" r:id="rId11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2D7" w:rsidRDefault="001642D7" w:rsidP="00E80822">
      <w:r>
        <w:separator/>
      </w:r>
    </w:p>
  </w:endnote>
  <w:endnote w:type="continuationSeparator" w:id="1">
    <w:p w:rsidR="001642D7" w:rsidRDefault="001642D7" w:rsidP="00E80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2D7" w:rsidRDefault="001642D7" w:rsidP="00E80822">
      <w:r>
        <w:separator/>
      </w:r>
    </w:p>
  </w:footnote>
  <w:footnote w:type="continuationSeparator" w:id="1">
    <w:p w:rsidR="001642D7" w:rsidRDefault="001642D7" w:rsidP="00E808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6126"/>
      <w:docPartObj>
        <w:docPartGallery w:val="Page Numbers (Top of Page)"/>
        <w:docPartUnique/>
      </w:docPartObj>
    </w:sdtPr>
    <w:sdtContent>
      <w:p w:rsidR="006526C4" w:rsidRDefault="006526C4">
        <w:pPr>
          <w:pStyle w:val="a8"/>
          <w:jc w:val="center"/>
        </w:pPr>
        <w:fldSimple w:instr=" PAGE   \* MERGEFORMAT ">
          <w:r w:rsidR="005B4A90">
            <w:rPr>
              <w:noProof/>
            </w:rPr>
            <w:t>10</w:t>
          </w:r>
        </w:fldSimple>
      </w:p>
    </w:sdtContent>
  </w:sdt>
  <w:p w:rsidR="006526C4" w:rsidRDefault="006526C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57FD"/>
    <w:multiLevelType w:val="hybridMultilevel"/>
    <w:tmpl w:val="8846606E"/>
    <w:lvl w:ilvl="0" w:tplc="BFCC9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1DC0"/>
    <w:rsid w:val="00012E59"/>
    <w:rsid w:val="00014568"/>
    <w:rsid w:val="00015D78"/>
    <w:rsid w:val="00020405"/>
    <w:rsid w:val="00023063"/>
    <w:rsid w:val="00025AA0"/>
    <w:rsid w:val="00045C35"/>
    <w:rsid w:val="0005525F"/>
    <w:rsid w:val="00071471"/>
    <w:rsid w:val="0007348E"/>
    <w:rsid w:val="0007432A"/>
    <w:rsid w:val="0007470B"/>
    <w:rsid w:val="00075357"/>
    <w:rsid w:val="000A6882"/>
    <w:rsid w:val="000B17A8"/>
    <w:rsid w:val="000B3990"/>
    <w:rsid w:val="000C725D"/>
    <w:rsid w:val="000E4177"/>
    <w:rsid w:val="00113499"/>
    <w:rsid w:val="00121DF4"/>
    <w:rsid w:val="001375DA"/>
    <w:rsid w:val="00151662"/>
    <w:rsid w:val="001642D7"/>
    <w:rsid w:val="00167C02"/>
    <w:rsid w:val="00167E8F"/>
    <w:rsid w:val="00170C7E"/>
    <w:rsid w:val="00172DB5"/>
    <w:rsid w:val="00191D73"/>
    <w:rsid w:val="00193E8F"/>
    <w:rsid w:val="001A41DE"/>
    <w:rsid w:val="001A50BC"/>
    <w:rsid w:val="001A574F"/>
    <w:rsid w:val="001A5C18"/>
    <w:rsid w:val="001A6599"/>
    <w:rsid w:val="001A69B0"/>
    <w:rsid w:val="001B07DC"/>
    <w:rsid w:val="001C337A"/>
    <w:rsid w:val="001D33BE"/>
    <w:rsid w:val="001E38CB"/>
    <w:rsid w:val="001E636A"/>
    <w:rsid w:val="001F32BC"/>
    <w:rsid w:val="001F37D0"/>
    <w:rsid w:val="00206093"/>
    <w:rsid w:val="00222AC9"/>
    <w:rsid w:val="00223B77"/>
    <w:rsid w:val="00235CF2"/>
    <w:rsid w:val="002373B7"/>
    <w:rsid w:val="00240761"/>
    <w:rsid w:val="00243DE3"/>
    <w:rsid w:val="002455B2"/>
    <w:rsid w:val="0024576B"/>
    <w:rsid w:val="002635FC"/>
    <w:rsid w:val="002649F0"/>
    <w:rsid w:val="00264D06"/>
    <w:rsid w:val="00265F84"/>
    <w:rsid w:val="00270F81"/>
    <w:rsid w:val="00273E57"/>
    <w:rsid w:val="00284A25"/>
    <w:rsid w:val="00284C69"/>
    <w:rsid w:val="00287872"/>
    <w:rsid w:val="00296182"/>
    <w:rsid w:val="002B123B"/>
    <w:rsid w:val="002B77BF"/>
    <w:rsid w:val="002C2F5D"/>
    <w:rsid w:val="002C376C"/>
    <w:rsid w:val="002C4298"/>
    <w:rsid w:val="002C5272"/>
    <w:rsid w:val="002D0C77"/>
    <w:rsid w:val="002D5F8D"/>
    <w:rsid w:val="002D7DC5"/>
    <w:rsid w:val="002E07D0"/>
    <w:rsid w:val="002E36E1"/>
    <w:rsid w:val="002F55B2"/>
    <w:rsid w:val="002F6055"/>
    <w:rsid w:val="00316E6E"/>
    <w:rsid w:val="00322589"/>
    <w:rsid w:val="00324EB9"/>
    <w:rsid w:val="003307EB"/>
    <w:rsid w:val="003329A6"/>
    <w:rsid w:val="00335C19"/>
    <w:rsid w:val="00346115"/>
    <w:rsid w:val="003569EE"/>
    <w:rsid w:val="00363A90"/>
    <w:rsid w:val="003713ED"/>
    <w:rsid w:val="00387CF9"/>
    <w:rsid w:val="003952E0"/>
    <w:rsid w:val="00396D36"/>
    <w:rsid w:val="003A79E6"/>
    <w:rsid w:val="003B058C"/>
    <w:rsid w:val="003B6551"/>
    <w:rsid w:val="003D3337"/>
    <w:rsid w:val="003D654A"/>
    <w:rsid w:val="003D7BF0"/>
    <w:rsid w:val="003E192F"/>
    <w:rsid w:val="003E3D8E"/>
    <w:rsid w:val="00405C63"/>
    <w:rsid w:val="004107F2"/>
    <w:rsid w:val="00414797"/>
    <w:rsid w:val="00431BC5"/>
    <w:rsid w:val="00444184"/>
    <w:rsid w:val="00452311"/>
    <w:rsid w:val="0045355B"/>
    <w:rsid w:val="004606F9"/>
    <w:rsid w:val="00461B35"/>
    <w:rsid w:val="00461E08"/>
    <w:rsid w:val="00474719"/>
    <w:rsid w:val="00475ABE"/>
    <w:rsid w:val="004775F1"/>
    <w:rsid w:val="0048230D"/>
    <w:rsid w:val="00487DB4"/>
    <w:rsid w:val="00493FBE"/>
    <w:rsid w:val="004B6530"/>
    <w:rsid w:val="004B719C"/>
    <w:rsid w:val="004C20CF"/>
    <w:rsid w:val="004C23C2"/>
    <w:rsid w:val="004C5AE5"/>
    <w:rsid w:val="004D4E55"/>
    <w:rsid w:val="004D5843"/>
    <w:rsid w:val="004D591B"/>
    <w:rsid w:val="004E0888"/>
    <w:rsid w:val="004F25C4"/>
    <w:rsid w:val="004F6807"/>
    <w:rsid w:val="005144EB"/>
    <w:rsid w:val="0053215A"/>
    <w:rsid w:val="00534E3B"/>
    <w:rsid w:val="00546D50"/>
    <w:rsid w:val="005474AE"/>
    <w:rsid w:val="00547982"/>
    <w:rsid w:val="00553478"/>
    <w:rsid w:val="00563AA1"/>
    <w:rsid w:val="00564EA2"/>
    <w:rsid w:val="0057034C"/>
    <w:rsid w:val="0057078F"/>
    <w:rsid w:val="00570F2A"/>
    <w:rsid w:val="00575F2A"/>
    <w:rsid w:val="005775CC"/>
    <w:rsid w:val="00577E20"/>
    <w:rsid w:val="005A5766"/>
    <w:rsid w:val="005A58F6"/>
    <w:rsid w:val="005B07DC"/>
    <w:rsid w:val="005B4A90"/>
    <w:rsid w:val="005B5085"/>
    <w:rsid w:val="005C10B6"/>
    <w:rsid w:val="005C2A03"/>
    <w:rsid w:val="005C320F"/>
    <w:rsid w:val="005C39FA"/>
    <w:rsid w:val="005C5326"/>
    <w:rsid w:val="005C58F9"/>
    <w:rsid w:val="005C7926"/>
    <w:rsid w:val="005D1DD3"/>
    <w:rsid w:val="005D78A0"/>
    <w:rsid w:val="005E3480"/>
    <w:rsid w:val="00606773"/>
    <w:rsid w:val="00606891"/>
    <w:rsid w:val="00610775"/>
    <w:rsid w:val="00615ACD"/>
    <w:rsid w:val="006306AC"/>
    <w:rsid w:val="00633705"/>
    <w:rsid w:val="0064352B"/>
    <w:rsid w:val="006526C4"/>
    <w:rsid w:val="00654CC5"/>
    <w:rsid w:val="00656628"/>
    <w:rsid w:val="00671C25"/>
    <w:rsid w:val="006738E7"/>
    <w:rsid w:val="00673AEF"/>
    <w:rsid w:val="00682AFE"/>
    <w:rsid w:val="0068642A"/>
    <w:rsid w:val="006A447F"/>
    <w:rsid w:val="006B6DF2"/>
    <w:rsid w:val="006C069C"/>
    <w:rsid w:val="006C2434"/>
    <w:rsid w:val="006C268C"/>
    <w:rsid w:val="006C36EA"/>
    <w:rsid w:val="006C6DF9"/>
    <w:rsid w:val="006D2C09"/>
    <w:rsid w:val="006F06A2"/>
    <w:rsid w:val="006F631B"/>
    <w:rsid w:val="00705F77"/>
    <w:rsid w:val="007219A1"/>
    <w:rsid w:val="007263B3"/>
    <w:rsid w:val="00743FDB"/>
    <w:rsid w:val="00746524"/>
    <w:rsid w:val="007500A6"/>
    <w:rsid w:val="0075209E"/>
    <w:rsid w:val="0075311D"/>
    <w:rsid w:val="00753450"/>
    <w:rsid w:val="00754FFD"/>
    <w:rsid w:val="00761A1F"/>
    <w:rsid w:val="007621AB"/>
    <w:rsid w:val="0076756E"/>
    <w:rsid w:val="00771B15"/>
    <w:rsid w:val="00787854"/>
    <w:rsid w:val="00794F51"/>
    <w:rsid w:val="007A6284"/>
    <w:rsid w:val="007A686E"/>
    <w:rsid w:val="007B2891"/>
    <w:rsid w:val="007B6990"/>
    <w:rsid w:val="007D2E45"/>
    <w:rsid w:val="007D437B"/>
    <w:rsid w:val="007E0972"/>
    <w:rsid w:val="007E17CD"/>
    <w:rsid w:val="007F2F10"/>
    <w:rsid w:val="007F719A"/>
    <w:rsid w:val="0080380A"/>
    <w:rsid w:val="008124B2"/>
    <w:rsid w:val="008145D9"/>
    <w:rsid w:val="00821B3A"/>
    <w:rsid w:val="00834077"/>
    <w:rsid w:val="00840596"/>
    <w:rsid w:val="00845C15"/>
    <w:rsid w:val="00846343"/>
    <w:rsid w:val="00885D70"/>
    <w:rsid w:val="00895D30"/>
    <w:rsid w:val="008A28F6"/>
    <w:rsid w:val="008C348E"/>
    <w:rsid w:val="008E1782"/>
    <w:rsid w:val="00900B89"/>
    <w:rsid w:val="00903A24"/>
    <w:rsid w:val="00907AC3"/>
    <w:rsid w:val="00912EBD"/>
    <w:rsid w:val="00916105"/>
    <w:rsid w:val="0093077C"/>
    <w:rsid w:val="00933BD1"/>
    <w:rsid w:val="00941040"/>
    <w:rsid w:val="00942815"/>
    <w:rsid w:val="00944187"/>
    <w:rsid w:val="0094436A"/>
    <w:rsid w:val="00944B81"/>
    <w:rsid w:val="00950348"/>
    <w:rsid w:val="0096264A"/>
    <w:rsid w:val="0097320E"/>
    <w:rsid w:val="00973621"/>
    <w:rsid w:val="00975F86"/>
    <w:rsid w:val="00992855"/>
    <w:rsid w:val="0099663E"/>
    <w:rsid w:val="009A0BCE"/>
    <w:rsid w:val="009A424C"/>
    <w:rsid w:val="009B5B40"/>
    <w:rsid w:val="009C29E4"/>
    <w:rsid w:val="009C41B3"/>
    <w:rsid w:val="009C7190"/>
    <w:rsid w:val="009D2A30"/>
    <w:rsid w:val="009D6522"/>
    <w:rsid w:val="009E2C47"/>
    <w:rsid w:val="009F38CF"/>
    <w:rsid w:val="009F4586"/>
    <w:rsid w:val="009F6C8E"/>
    <w:rsid w:val="00A002C5"/>
    <w:rsid w:val="00A11610"/>
    <w:rsid w:val="00A14736"/>
    <w:rsid w:val="00A15618"/>
    <w:rsid w:val="00A15D95"/>
    <w:rsid w:val="00A166AE"/>
    <w:rsid w:val="00A30736"/>
    <w:rsid w:val="00A323E4"/>
    <w:rsid w:val="00A410F9"/>
    <w:rsid w:val="00A4470C"/>
    <w:rsid w:val="00A47A74"/>
    <w:rsid w:val="00A47E5F"/>
    <w:rsid w:val="00A56C5F"/>
    <w:rsid w:val="00A60AB1"/>
    <w:rsid w:val="00A63FFD"/>
    <w:rsid w:val="00A65E1C"/>
    <w:rsid w:val="00A7014C"/>
    <w:rsid w:val="00A83AC8"/>
    <w:rsid w:val="00A90648"/>
    <w:rsid w:val="00A90653"/>
    <w:rsid w:val="00A91D05"/>
    <w:rsid w:val="00A979CF"/>
    <w:rsid w:val="00AA2ED4"/>
    <w:rsid w:val="00AA51C6"/>
    <w:rsid w:val="00AB3A70"/>
    <w:rsid w:val="00AB5FAA"/>
    <w:rsid w:val="00AB75C2"/>
    <w:rsid w:val="00AC4703"/>
    <w:rsid w:val="00AD180C"/>
    <w:rsid w:val="00AE1EF3"/>
    <w:rsid w:val="00B16CCB"/>
    <w:rsid w:val="00B22A45"/>
    <w:rsid w:val="00B24ED6"/>
    <w:rsid w:val="00B314C4"/>
    <w:rsid w:val="00B33F07"/>
    <w:rsid w:val="00B35548"/>
    <w:rsid w:val="00B41379"/>
    <w:rsid w:val="00B52C50"/>
    <w:rsid w:val="00B66318"/>
    <w:rsid w:val="00B7072B"/>
    <w:rsid w:val="00B8536B"/>
    <w:rsid w:val="00B854DE"/>
    <w:rsid w:val="00B96BEB"/>
    <w:rsid w:val="00B9758B"/>
    <w:rsid w:val="00BC3242"/>
    <w:rsid w:val="00BC6BF1"/>
    <w:rsid w:val="00BC7A03"/>
    <w:rsid w:val="00BE59A0"/>
    <w:rsid w:val="00BF0670"/>
    <w:rsid w:val="00BF1A36"/>
    <w:rsid w:val="00BF62AF"/>
    <w:rsid w:val="00C011DE"/>
    <w:rsid w:val="00C04F46"/>
    <w:rsid w:val="00C146DE"/>
    <w:rsid w:val="00C150D4"/>
    <w:rsid w:val="00C22A2B"/>
    <w:rsid w:val="00C24023"/>
    <w:rsid w:val="00C26E71"/>
    <w:rsid w:val="00C36F1F"/>
    <w:rsid w:val="00C40443"/>
    <w:rsid w:val="00C52533"/>
    <w:rsid w:val="00C6255A"/>
    <w:rsid w:val="00C636CE"/>
    <w:rsid w:val="00C65B89"/>
    <w:rsid w:val="00C67139"/>
    <w:rsid w:val="00C767C4"/>
    <w:rsid w:val="00C93EB4"/>
    <w:rsid w:val="00C93FC4"/>
    <w:rsid w:val="00C96275"/>
    <w:rsid w:val="00CA3110"/>
    <w:rsid w:val="00CA62FC"/>
    <w:rsid w:val="00CC366B"/>
    <w:rsid w:val="00CC645E"/>
    <w:rsid w:val="00CD517F"/>
    <w:rsid w:val="00CE24FC"/>
    <w:rsid w:val="00CE731B"/>
    <w:rsid w:val="00CF5AD9"/>
    <w:rsid w:val="00CF729B"/>
    <w:rsid w:val="00D05C48"/>
    <w:rsid w:val="00D12204"/>
    <w:rsid w:val="00D13958"/>
    <w:rsid w:val="00D15CD9"/>
    <w:rsid w:val="00D2411F"/>
    <w:rsid w:val="00D33CC5"/>
    <w:rsid w:val="00D33E58"/>
    <w:rsid w:val="00D34B14"/>
    <w:rsid w:val="00D62822"/>
    <w:rsid w:val="00D665CD"/>
    <w:rsid w:val="00D7251A"/>
    <w:rsid w:val="00D81FFE"/>
    <w:rsid w:val="00D82688"/>
    <w:rsid w:val="00D860E5"/>
    <w:rsid w:val="00D860E6"/>
    <w:rsid w:val="00D96F59"/>
    <w:rsid w:val="00DB04A3"/>
    <w:rsid w:val="00DC36C4"/>
    <w:rsid w:val="00DD3C59"/>
    <w:rsid w:val="00DE06C8"/>
    <w:rsid w:val="00DF0CB8"/>
    <w:rsid w:val="00DF1F22"/>
    <w:rsid w:val="00DF512B"/>
    <w:rsid w:val="00DF5199"/>
    <w:rsid w:val="00E01E7B"/>
    <w:rsid w:val="00E16E79"/>
    <w:rsid w:val="00E257DD"/>
    <w:rsid w:val="00E34F6E"/>
    <w:rsid w:val="00E36725"/>
    <w:rsid w:val="00E42C60"/>
    <w:rsid w:val="00E450C5"/>
    <w:rsid w:val="00E61DC0"/>
    <w:rsid w:val="00E62D00"/>
    <w:rsid w:val="00E673E6"/>
    <w:rsid w:val="00E70392"/>
    <w:rsid w:val="00E71E58"/>
    <w:rsid w:val="00E77C17"/>
    <w:rsid w:val="00E80822"/>
    <w:rsid w:val="00E87C15"/>
    <w:rsid w:val="00E95E1A"/>
    <w:rsid w:val="00EA6D5D"/>
    <w:rsid w:val="00EC348A"/>
    <w:rsid w:val="00EC43CC"/>
    <w:rsid w:val="00EC6DC8"/>
    <w:rsid w:val="00ED290E"/>
    <w:rsid w:val="00EE3301"/>
    <w:rsid w:val="00EF71C3"/>
    <w:rsid w:val="00F02570"/>
    <w:rsid w:val="00F13DF8"/>
    <w:rsid w:val="00F142A2"/>
    <w:rsid w:val="00F2219E"/>
    <w:rsid w:val="00F335F6"/>
    <w:rsid w:val="00F35DC3"/>
    <w:rsid w:val="00F4202A"/>
    <w:rsid w:val="00F461A1"/>
    <w:rsid w:val="00F5508A"/>
    <w:rsid w:val="00F66889"/>
    <w:rsid w:val="00F7183D"/>
    <w:rsid w:val="00F844C2"/>
    <w:rsid w:val="00F924BD"/>
    <w:rsid w:val="00F939B0"/>
    <w:rsid w:val="00F9518F"/>
    <w:rsid w:val="00FA096E"/>
    <w:rsid w:val="00FA11F4"/>
    <w:rsid w:val="00FA3A69"/>
    <w:rsid w:val="00FB5947"/>
    <w:rsid w:val="00FC4325"/>
    <w:rsid w:val="00FD01F2"/>
    <w:rsid w:val="00FD23A9"/>
    <w:rsid w:val="00FD2C68"/>
    <w:rsid w:val="00FD4719"/>
    <w:rsid w:val="00FE0578"/>
    <w:rsid w:val="00FF2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DC0"/>
    <w:rPr>
      <w:rFonts w:ascii="Tahoma" w:eastAsiaTheme="minorEastAsi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D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1D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A6284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EC6DC8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E8082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8082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E808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8082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7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Доходы поселения</a:t>
            </a:r>
          </a:p>
          <a:p>
            <a:pPr>
              <a:defRPr sz="1200"/>
            </a:pPr>
            <a:r>
              <a:rPr lang="ru-RU" sz="1000" b="0"/>
              <a:t>тыс. рублей</a:t>
            </a:r>
          </a:p>
        </c:rich>
      </c:tx>
    </c:title>
    <c:plotArea>
      <c:layout>
        <c:manualLayout>
          <c:layoutTarget val="inner"/>
          <c:xMode val="edge"/>
          <c:yMode val="edge"/>
          <c:x val="2.8299138709535012E-2"/>
          <c:y val="0.13391863162731682"/>
          <c:w val="0.94340172258093002"/>
          <c:h val="0.3299702120568292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2020 год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6743.8</c:v>
                </c:pt>
                <c:pt idx="1">
                  <c:v>986.7</c:v>
                </c:pt>
                <c:pt idx="2">
                  <c:v>22594.5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 год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Лист1!$C$2:$C$4</c:f>
              <c:numCache>
                <c:formatCode>#,##0.0</c:formatCode>
                <c:ptCount val="3"/>
                <c:pt idx="0">
                  <c:v>7640</c:v>
                </c:pt>
                <c:pt idx="1">
                  <c:v>1299.4000000000001</c:v>
                </c:pt>
                <c:pt idx="2">
                  <c:v>3912.1</c:v>
                </c:pt>
              </c:numCache>
            </c:numRef>
          </c:val>
        </c:ser>
        <c:gapWidth val="75"/>
        <c:axId val="84755584"/>
        <c:axId val="84757504"/>
      </c:barChart>
      <c:catAx>
        <c:axId val="84755584"/>
        <c:scaling>
          <c:orientation val="minMax"/>
        </c:scaling>
        <c:axPos val="b"/>
        <c:majorTickMark val="none"/>
        <c:tickLblPos val="nextTo"/>
        <c:txPr>
          <a:bodyPr rot="0" vert="horz" anchor="b" anchorCtr="0"/>
          <a:lstStyle/>
          <a:p>
            <a:pPr>
              <a:defRPr/>
            </a:pPr>
            <a:endParaRPr lang="ru-RU"/>
          </a:p>
        </c:txPr>
        <c:crossAx val="84757504"/>
        <c:crosses val="autoZero"/>
        <c:auto val="1"/>
        <c:lblAlgn val="ctr"/>
        <c:lblOffset val="10"/>
        <c:tickLblSkip val="1"/>
      </c:catAx>
      <c:valAx>
        <c:axId val="84757504"/>
        <c:scaling>
          <c:orientation val="minMax"/>
        </c:scaling>
        <c:delete val="1"/>
        <c:axPos val="r"/>
        <c:numFmt formatCode="#,##0.0" sourceLinked="1"/>
        <c:majorTickMark val="none"/>
        <c:tickLblPos val="nextTo"/>
        <c:crossAx val="84755584"/>
        <c:crosses val="max"/>
        <c:crossBetween val="between"/>
      </c:valAx>
    </c:plotArea>
    <c:legend>
      <c:legendPos val="b"/>
      <c:layout>
        <c:manualLayout>
          <c:xMode val="edge"/>
          <c:yMode val="edge"/>
          <c:x val="0.3750827221076572"/>
          <c:y val="0.71835185045446193"/>
          <c:w val="0.30358389063512481"/>
          <c:h val="0.2015552507591552"/>
        </c:manualLayout>
      </c:layout>
    </c:legend>
    <c:plotVisOnly val="1"/>
    <c:dispBlanksAs val="gap"/>
  </c:chart>
  <c:spPr>
    <a:ln w="22225"/>
  </c:spPr>
  <c:txPr>
    <a:bodyPr/>
    <a:lstStyle/>
    <a:p>
      <a:pPr algn="just"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Расходы поселения</a:t>
            </a:r>
          </a:p>
          <a:p>
            <a:pPr>
              <a:defRPr sz="1200"/>
            </a:pPr>
            <a:r>
              <a:rPr lang="ru-RU" sz="1000" b="0"/>
              <a:t>тыс. рублей</a:t>
            </a:r>
          </a:p>
        </c:rich>
      </c:tx>
      <c:layout>
        <c:manualLayout>
          <c:xMode val="edge"/>
          <c:yMode val="edge"/>
          <c:x val="0.37808935593088072"/>
          <c:y val="1.6931216931216932E-2"/>
        </c:manualLayout>
      </c:layout>
    </c:title>
    <c:plotArea>
      <c:layout>
        <c:manualLayout>
          <c:layoutTarget val="inner"/>
          <c:xMode val="edge"/>
          <c:yMode val="edge"/>
          <c:x val="2.8299090190610249E-2"/>
          <c:y val="0.16876183160031841"/>
          <c:w val="0.94340172258093002"/>
          <c:h val="0.3299702120568289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2020 год</c:v>
                </c:pt>
              </c:strCache>
            </c:strRef>
          </c:tx>
          <c:dLbls>
            <c:dLbl>
              <c:idx val="3"/>
              <c:layout>
                <c:manualLayout>
                  <c:x val="0"/>
                  <c:y val="0.17354497354497364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образование</c:v>
                </c:pt>
                <c:pt idx="6">
                  <c:v>социальная политика</c:v>
                </c:pt>
              </c:strCache>
            </c:strRef>
          </c:cat>
          <c:val>
            <c:numRef>
              <c:f>Лист1!$B$2:$B$8</c:f>
              <c:numCache>
                <c:formatCode>#,##0.0</c:formatCode>
                <c:ptCount val="7"/>
                <c:pt idx="0">
                  <c:v>4160.7</c:v>
                </c:pt>
                <c:pt idx="1">
                  <c:v>222.2</c:v>
                </c:pt>
                <c:pt idx="2">
                  <c:v>43</c:v>
                </c:pt>
                <c:pt idx="3">
                  <c:v>22275.7</c:v>
                </c:pt>
                <c:pt idx="4">
                  <c:v>3357.4</c:v>
                </c:pt>
                <c:pt idx="5">
                  <c:v>0</c:v>
                </c:pt>
                <c:pt idx="6">
                  <c:v>326.10000000000002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 год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образование</c:v>
                </c:pt>
                <c:pt idx="6">
                  <c:v>социальная политика</c:v>
                </c:pt>
              </c:strCache>
            </c:strRef>
          </c:cat>
          <c:val>
            <c:numRef>
              <c:f>Лист1!$C$2:$C$8</c:f>
              <c:numCache>
                <c:formatCode>#,##0.0</c:formatCode>
                <c:ptCount val="7"/>
                <c:pt idx="0">
                  <c:v>4473.3</c:v>
                </c:pt>
                <c:pt idx="1">
                  <c:v>226.5</c:v>
                </c:pt>
                <c:pt idx="2">
                  <c:v>58</c:v>
                </c:pt>
                <c:pt idx="3">
                  <c:v>1563.9</c:v>
                </c:pt>
                <c:pt idx="4">
                  <c:v>4989.1000000000004</c:v>
                </c:pt>
                <c:pt idx="5">
                  <c:v>25.9</c:v>
                </c:pt>
                <c:pt idx="6">
                  <c:v>337.2</c:v>
                </c:pt>
              </c:numCache>
            </c:numRef>
          </c:val>
        </c:ser>
        <c:gapWidth val="75"/>
        <c:axId val="115378816"/>
        <c:axId val="116198016"/>
      </c:barChart>
      <c:catAx>
        <c:axId val="115378816"/>
        <c:scaling>
          <c:orientation val="minMax"/>
        </c:scaling>
        <c:axPos val="b"/>
        <c:majorTickMark val="none"/>
        <c:tickLblPos val="nextTo"/>
        <c:txPr>
          <a:bodyPr rot="-5400000" vert="horz" anchor="b" anchorCtr="0"/>
          <a:lstStyle/>
          <a:p>
            <a:pPr>
              <a:defRPr/>
            </a:pPr>
            <a:endParaRPr lang="ru-RU"/>
          </a:p>
        </c:txPr>
        <c:crossAx val="116198016"/>
        <c:crosses val="autoZero"/>
        <c:auto val="1"/>
        <c:lblAlgn val="ctr"/>
        <c:lblOffset val="10"/>
        <c:tickLblSkip val="1"/>
      </c:catAx>
      <c:valAx>
        <c:axId val="116198016"/>
        <c:scaling>
          <c:orientation val="minMax"/>
        </c:scaling>
        <c:delete val="1"/>
        <c:axPos val="r"/>
        <c:numFmt formatCode="#,##0.0" sourceLinked="1"/>
        <c:majorTickMark val="none"/>
        <c:tickLblPos val="nextTo"/>
        <c:crossAx val="115378816"/>
        <c:crosses val="max"/>
        <c:crossBetween val="between"/>
      </c:valAx>
    </c:plotArea>
    <c:legend>
      <c:legendPos val="b"/>
      <c:layout>
        <c:manualLayout>
          <c:xMode val="edge"/>
          <c:yMode val="edge"/>
          <c:x val="0.3750827221076567"/>
          <c:y val="0.8544724592352787"/>
          <c:w val="0.30358389063512481"/>
          <c:h val="8.8931383577053033E-2"/>
        </c:manualLayout>
      </c:layout>
    </c:legend>
    <c:plotVisOnly val="1"/>
    <c:dispBlanksAs val="gap"/>
  </c:chart>
  <c:spPr>
    <a:ln w="22225"/>
  </c:spPr>
  <c:txPr>
    <a:bodyPr/>
    <a:lstStyle/>
    <a:p>
      <a:pPr algn="just"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D87F2-88DD-43F9-98C7-739F02BDD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11</Pages>
  <Words>3436</Words>
  <Characters>19586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RFOKontrol</dc:creator>
  <cp:lastModifiedBy>RFOKontrol</cp:lastModifiedBy>
  <cp:revision>28</cp:revision>
  <cp:lastPrinted>2022-04-21T12:10:00Z</cp:lastPrinted>
  <dcterms:created xsi:type="dcterms:W3CDTF">2022-04-20T08:08:00Z</dcterms:created>
  <dcterms:modified xsi:type="dcterms:W3CDTF">2022-04-21T12:13:00Z</dcterms:modified>
</cp:coreProperties>
</file>